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204b" w14:textId="4bb2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20 сентября 2022 года № 21-6-VII "Об утверждении положения о награждении Почетной грамотой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августа 2023 года № 7-5-VIII. Зарегистрировано Департаментом юстиции области Абай 1 сентября 2023 года № 114-18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положения о награждении Почетной грамотой Бородулихинского района" от 20 сентября 2022 года № 21-6-VII (зарегистрировано в Реестре государственной регистрации нормативных правовых актов за № 29727) следующие изменения:     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Бородулихинского района,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о награждении Почетной грамотой принимается акимом Бородулихинского района и председателем Бородулихинского районного маслихата (или лицами, исполняющими их обязанности) согласно положительного заключения Комиссии по вручению Почетной грамоты при акимате Бородулихинского района (далее – Комиссия).";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Представление к награждению Почетной грамотой направляется в аппарат акима района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награждении Почетной грамотой, поступившие от лиц, выдвинувших свои кандидатуры, не рассматриваются.";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лица, признанные судом недееспособными либо ограниченно дееспособными.";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подписывается акимом Бородулихинского района и председателем Бородулихинского районного маслихата;";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вручается в торжественной обстановке акимом Бородулихинского района и (или) председателем Бородулихинского районного маслихата (лицами, исполняющими их обязанности.).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