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39cd" w14:textId="c52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18 октября 2021 года № 9-133/VII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апреля 2023 года № 2-29/VIII. Зарегистрировано Департаментом юстиции области Абай 11 мая 2023 года № 71-18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 от 18 октября 2021 года № 9-133/VII (зарегистрировано в Реестре государственной регистрации нормативных правовых актов под № 24977)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2-29/VIII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Урджарского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затрат, осуществляется самим заявителем.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ежемесячно на каждого ребенка с инвалидностью.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