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e108" w14:textId="f3de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Жамбылскому району</w:t>
      </w:r>
    </w:p>
    <w:p>
      <w:pPr>
        <w:spacing w:after="0"/>
        <w:ind w:left="0"/>
        <w:jc w:val="both"/>
      </w:pPr>
      <w:r>
        <w:rPr>
          <w:rFonts w:ascii="Times New Roman"/>
          <w:b w:val="false"/>
          <w:i w:val="false"/>
          <w:color w:val="000000"/>
          <w:sz w:val="28"/>
        </w:rPr>
        <w:t>Решение Жамбылского районного маслихата Жамбылской области от 6 декабря 2023 года № 11-3. Зарегистрировано Департаментом юстиции Жамбылской области 12 декабря 2023 года № 5128.</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от 6 мая 2020 года "О ветеранах",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от 6 апреля 2016 года "О правовых актах"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Жамбылский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по Жамбылскому району согласно приложению 1 к настоящему решению. </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Жамбылского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Контроль за исполнением данного решения возложить на постоянную комиссию районного маслихата по вопросам экономики, финансов, бюджета, развития местного самоуправления, индустриально - инновационного развития, развития региона, транспорта и связи, малого и среднего бизнеса.</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Жамбылского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Аппарат Маслихата Жамбылского района</w:t>
            </w:r>
            <w:r>
              <w:rPr>
                <w:rFonts w:ascii="Times New Roman"/>
                <w:b w:val="false"/>
                <w:i w:val="false"/>
                <w:color w:val="000000"/>
                <w:sz w:val="20"/>
              </w:rPr>
              <w:t xml:space="preserve"> Жамбылской области</w:t>
            </w:r>
            <w:r>
              <w:rPr>
                <w:rFonts w:ascii="Times New Roman"/>
                <w:b w:val="false"/>
                <w:i w:val="false"/>
                <w:color w:val="000000"/>
                <w:sz w:val="20"/>
              </w:rPr>
              <w:t xml:space="preserve"> от 6 декабря 2023 года № 11-3</w:t>
            </w:r>
          </w:p>
        </w:tc>
      </w:tr>
    </w:tbl>
    <w:bookmarkStart w:name="z17"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Жамбылскому району</w:t>
      </w:r>
    </w:p>
    <w:bookmarkEnd w:id="5"/>
    <w:bookmarkStart w:name="z18" w:id="6"/>
    <w:p>
      <w:pPr>
        <w:spacing w:after="0"/>
        <w:ind w:left="0"/>
        <w:jc w:val="left"/>
      </w:pPr>
      <w:r>
        <w:rPr>
          <w:rFonts w:ascii="Times New Roman"/>
          <w:b/>
          <w:i w:val="false"/>
          <w:color w:val="000000"/>
        </w:rPr>
        <w:t xml:space="preserve"> Глава 1. Общие положения</w:t>
      </w:r>
    </w:p>
    <w:bookmarkEnd w:id="6"/>
    <w:bookmarkStart w:name="z19"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Жамбылского района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"Типовые правила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20" w:id="8"/>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Правилах: </w:t>
      </w:r>
    </w:p>
    <w:bookmarkEnd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акимом Жамбылского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bookmarkEnd w:id="10"/>
    <w:bookmarkStart w:name="z24" w:id="11"/>
    <w:p>
      <w:pPr>
        <w:spacing w:after="0"/>
        <w:ind w:left="0"/>
        <w:jc w:val="both"/>
      </w:pPr>
      <w:r>
        <w:rPr>
          <w:rFonts w:ascii="Times New Roman"/>
          <w:b w:val="false"/>
          <w:i w:val="false"/>
          <w:color w:val="000000"/>
          <w:sz w:val="28"/>
        </w:rPr>
        <w:t>
      4) прожиточный минимум – минимальный денежный доход на одного человека, равный по величине стоимости минимальной потребительской корзины;</w:t>
      </w:r>
    </w:p>
    <w:bookmarkEnd w:id="11"/>
    <w:bookmarkStart w:name="z25" w:id="12"/>
    <w:p>
      <w:pPr>
        <w:spacing w:after="0"/>
        <w:ind w:left="0"/>
        <w:jc w:val="both"/>
      </w:pPr>
      <w:r>
        <w:rPr>
          <w:rFonts w:ascii="Times New Roman"/>
          <w:b w:val="false"/>
          <w:i w:val="false"/>
          <w:color w:val="000000"/>
          <w:sz w:val="28"/>
        </w:rPr>
        <w:t xml:space="preserve">
      5) среднедушевой доход – доля совокупного дохода семьи, приходящаяся на каждого члена семьи в месяц; </w:t>
      </w:r>
    </w:p>
    <w:bookmarkEnd w:id="12"/>
    <w:bookmarkStart w:name="z26" w:id="13"/>
    <w:p>
      <w:pPr>
        <w:spacing w:after="0"/>
        <w:ind w:left="0"/>
        <w:jc w:val="both"/>
      </w:pPr>
      <w:r>
        <w:rPr>
          <w:rFonts w:ascii="Times New Roman"/>
          <w:b w:val="false"/>
          <w:i w:val="false"/>
          <w:color w:val="000000"/>
          <w:sz w:val="28"/>
        </w:rPr>
        <w:t xml:space="preserve">
      6) праздничные даты (далее – памятные даты) – профессиональные и иные праздники Республики Казахстан; </w:t>
      </w:r>
    </w:p>
    <w:bookmarkEnd w:id="13"/>
    <w:bookmarkStart w:name="z27" w:id="14"/>
    <w:p>
      <w:pPr>
        <w:spacing w:after="0"/>
        <w:ind w:left="0"/>
        <w:jc w:val="both"/>
      </w:pPr>
      <w:r>
        <w:rPr>
          <w:rFonts w:ascii="Times New Roman"/>
          <w:b w:val="false"/>
          <w:i w:val="false"/>
          <w:color w:val="000000"/>
          <w:sz w:val="28"/>
        </w:rPr>
        <w:t>
      7) уполномоченный государственный орган – коммунальное государственное учреждение "Отдел занятости и социальных программ акимата Жамбылского района";</w:t>
      </w:r>
    </w:p>
    <w:bookmarkEnd w:id="14"/>
    <w:bookmarkStart w:name="z28" w:id="15"/>
    <w:p>
      <w:pPr>
        <w:spacing w:after="0"/>
        <w:ind w:left="0"/>
        <w:jc w:val="both"/>
      </w:pPr>
      <w:r>
        <w:rPr>
          <w:rFonts w:ascii="Times New Roman"/>
          <w:b w:val="false"/>
          <w:i w:val="false"/>
          <w:color w:val="000000"/>
          <w:sz w:val="28"/>
        </w:rPr>
        <w:t xml:space="preserve">
      8)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 </w:t>
      </w:r>
    </w:p>
    <w:bookmarkEnd w:id="15"/>
    <w:bookmarkStart w:name="z29" w:id="16"/>
    <w:p>
      <w:pPr>
        <w:spacing w:after="0"/>
        <w:ind w:left="0"/>
        <w:jc w:val="both"/>
      </w:pPr>
      <w:r>
        <w:rPr>
          <w:rFonts w:ascii="Times New Roman"/>
          <w:b w:val="false"/>
          <w:i w:val="false"/>
          <w:color w:val="000000"/>
          <w:sz w:val="28"/>
        </w:rPr>
        <w:t xml:space="preserve">
      9) предельный размер – утвержденный максимальный размер социальной помощи.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Жамбылского районного маслихата Жамбылской области от 13.09.2024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местными исполнительным органом (далее-МИО)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7"/>
    <w:bookmarkStart w:name="z31"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8"/>
    <w:bookmarkStart w:name="z32" w:id="19"/>
    <w:p>
      <w:pPr>
        <w:spacing w:after="0"/>
        <w:ind w:left="0"/>
        <w:jc w:val="both"/>
      </w:pPr>
      <w:r>
        <w:rPr>
          <w:rFonts w:ascii="Times New Roman"/>
          <w:b w:val="false"/>
          <w:i w:val="false"/>
          <w:color w:val="000000"/>
          <w:sz w:val="28"/>
        </w:rPr>
        <w:t xml:space="preserve">
      5.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33"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4" w:id="21"/>
    <w:p>
      <w:pPr>
        <w:spacing w:after="0"/>
        <w:ind w:left="0"/>
        <w:jc w:val="both"/>
      </w:pPr>
      <w:r>
        <w:rPr>
          <w:rFonts w:ascii="Times New Roman"/>
          <w:b w:val="false"/>
          <w:i w:val="false"/>
          <w:color w:val="000000"/>
          <w:sz w:val="28"/>
        </w:rPr>
        <w:t>
      6. Единовременная социальная помощь к памятным датам и праздничным дням предоставляется следующим категориям граждан:</w:t>
      </w:r>
    </w:p>
    <w:bookmarkEnd w:id="21"/>
    <w:bookmarkStart w:name="z35" w:id="22"/>
    <w:p>
      <w:pPr>
        <w:spacing w:after="0"/>
        <w:ind w:left="0"/>
        <w:jc w:val="both"/>
      </w:pPr>
      <w:r>
        <w:rPr>
          <w:rFonts w:ascii="Times New Roman"/>
          <w:b w:val="false"/>
          <w:i w:val="false"/>
          <w:color w:val="000000"/>
          <w:sz w:val="28"/>
        </w:rPr>
        <w:t>
      ко Дню защитника Отечества-7 мая:</w:t>
      </w:r>
    </w:p>
    <w:bookmarkEnd w:id="22"/>
    <w:bookmarkStart w:name="z36" w:id="2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23"/>
    <w:bookmarkStart w:name="z37" w:id="24"/>
    <w:p>
      <w:pPr>
        <w:spacing w:after="0"/>
        <w:ind w:left="0"/>
        <w:jc w:val="both"/>
      </w:pPr>
      <w:r>
        <w:rPr>
          <w:rFonts w:ascii="Times New Roman"/>
          <w:b w:val="false"/>
          <w:i w:val="false"/>
          <w:color w:val="000000"/>
          <w:sz w:val="28"/>
        </w:rPr>
        <w:t>
      в размере не менее 50000 (пятьдесят) тысяч тенге один раз в год;</w:t>
      </w:r>
    </w:p>
    <w:bookmarkEnd w:id="24"/>
    <w:bookmarkStart w:name="z38" w:id="25"/>
    <w:p>
      <w:pPr>
        <w:spacing w:after="0"/>
        <w:ind w:left="0"/>
        <w:jc w:val="both"/>
      </w:pPr>
      <w:r>
        <w:rPr>
          <w:rFonts w:ascii="Times New Roman"/>
          <w:b w:val="false"/>
          <w:i w:val="false"/>
          <w:color w:val="000000"/>
          <w:sz w:val="28"/>
        </w:rPr>
        <w:t>
      ко Дню Победы - 9 мая:</w:t>
      </w:r>
    </w:p>
    <w:bookmarkEnd w:id="25"/>
    <w:bookmarkStart w:name="z39" w:id="26"/>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не менее 1500000 (один миллион пятьсот тысяч) один раз в год;</w:t>
      </w:r>
    </w:p>
    <w:bookmarkEnd w:id="26"/>
    <w:bookmarkStart w:name="z40" w:id="2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не менее 150000 (сто пятьдесят тысяч) тенге одного раза в год;</w:t>
      </w:r>
    </w:p>
    <w:bookmarkEnd w:id="27"/>
    <w:bookmarkStart w:name="z41" w:id="2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100000 (сто тысяч) тенге одного раза в год;</w:t>
      </w:r>
    </w:p>
    <w:bookmarkEnd w:id="28"/>
    <w:bookmarkStart w:name="z42" w:id="2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150000 (сто пятьдесят тысяч)тенге одного раза в год;</w:t>
      </w:r>
    </w:p>
    <w:bookmarkEnd w:id="29"/>
    <w:bookmarkStart w:name="z43" w:id="3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 одного раза в год;</w:t>
      </w:r>
    </w:p>
    <w:bookmarkEnd w:id="30"/>
    <w:bookmarkStart w:name="z44" w:id="3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 одного раза в год;</w:t>
      </w:r>
    </w:p>
    <w:bookmarkEnd w:id="31"/>
    <w:bookmarkStart w:name="z45" w:id="3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 тенге одного раза в год;</w:t>
      </w:r>
    </w:p>
    <w:bookmarkEnd w:id="32"/>
    <w:bookmarkStart w:name="z46" w:id="3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 одного раза в год;</w:t>
      </w:r>
    </w:p>
    <w:bookmarkEnd w:id="33"/>
    <w:bookmarkStart w:name="z47" w:id="3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 одного раза в год;</w:t>
      </w:r>
    </w:p>
    <w:bookmarkEnd w:id="34"/>
    <w:bookmarkStart w:name="z48" w:id="3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 (сто пятьдесят тысяч) тенге одного раза в год;</w:t>
      </w:r>
    </w:p>
    <w:bookmarkEnd w:id="35"/>
    <w:bookmarkStart w:name="z49" w:id="36"/>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не менее 150000 (сто пятьдесят тысяч) тенге одного раза в год;</w:t>
      </w:r>
    </w:p>
    <w:bookmarkEnd w:id="36"/>
    <w:bookmarkStart w:name="z50" w:id="3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 одного раза в год;</w:t>
      </w:r>
    </w:p>
    <w:bookmarkEnd w:id="37"/>
    <w:bookmarkStart w:name="z51" w:id="3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 одного раза в год;</w:t>
      </w:r>
    </w:p>
    <w:bookmarkEnd w:id="38"/>
    <w:bookmarkStart w:name="z52" w:id="39"/>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 одного раза в год;</w:t>
      </w:r>
    </w:p>
    <w:bookmarkEnd w:id="39"/>
    <w:bookmarkStart w:name="z53" w:id="40"/>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не менее 50000 (пятьдесят тысяч) тенге одного раза в год;</w:t>
      </w:r>
    </w:p>
    <w:bookmarkEnd w:id="40"/>
    <w:bookmarkStart w:name="z54" w:id="4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в размере не менее 50000 (пятьдесят тысяч) тенге;</w:t>
      </w:r>
    </w:p>
    <w:bookmarkEnd w:id="41"/>
    <w:bookmarkStart w:name="z55" w:id="4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50000 (пятьдесят тысяч) тенге одного раза в год;</w:t>
      </w:r>
    </w:p>
    <w:bookmarkEnd w:id="42"/>
    <w:bookmarkStart w:name="z56" w:id="4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не менее 50000 (пятьдесят тысяч) тенге одного раза в год;</w:t>
      </w:r>
    </w:p>
    <w:bookmarkEnd w:id="43"/>
    <w:bookmarkStart w:name="z57" w:id="44"/>
    <w:p>
      <w:pPr>
        <w:spacing w:after="0"/>
        <w:ind w:left="0"/>
        <w:jc w:val="both"/>
      </w:pPr>
      <w:r>
        <w:rPr>
          <w:rFonts w:ascii="Times New Roman"/>
          <w:b w:val="false"/>
          <w:i w:val="false"/>
          <w:color w:val="000000"/>
          <w:sz w:val="28"/>
        </w:rPr>
        <w:t>
      рабочим и служащим, направлявшим на работу в Афганистан в период с 1 декабря 1979 года по декабрь 1989 года и другие страны, в которых велись боевые действия - в размере не менее 50000 (пятьдесят тысяча) тенге одного раза в год;</w:t>
      </w:r>
    </w:p>
    <w:bookmarkEnd w:id="44"/>
    <w:bookmarkStart w:name="z58"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не менее 150000 (сто пятьдесят тысяча) тенге одного раза в год;</w:t>
      </w:r>
    </w:p>
    <w:bookmarkEnd w:id="45"/>
    <w:bookmarkStart w:name="z59" w:id="46"/>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не менее 50000 (пятьдесят тысяча) тенге одного раза в год;</w:t>
      </w:r>
    </w:p>
    <w:bookmarkEnd w:id="46"/>
    <w:bookmarkStart w:name="z60" w:id="47"/>
    <w:p>
      <w:pPr>
        <w:spacing w:after="0"/>
        <w:ind w:left="0"/>
        <w:jc w:val="both"/>
      </w:pPr>
      <w:r>
        <w:rPr>
          <w:rFonts w:ascii="Times New Roman"/>
          <w:b w:val="false"/>
          <w:i w:val="false"/>
          <w:color w:val="000000"/>
          <w:sz w:val="28"/>
        </w:rPr>
        <w:t xml:space="preserve">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50000 (пятьдесят тысяч) тенге одного раза в год; </w:t>
      </w:r>
    </w:p>
    <w:bookmarkEnd w:id="47"/>
    <w:bookmarkStart w:name="z61"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тысяча) тенге одного раза в год;</w:t>
      </w:r>
    </w:p>
    <w:bookmarkEnd w:id="48"/>
    <w:bookmarkStart w:name="z62" w:id="4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тысяча) тенге одного раза в год;</w:t>
      </w:r>
    </w:p>
    <w:bookmarkEnd w:id="49"/>
    <w:bookmarkStart w:name="z63"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не менее 150000 (сто пятьдесят тысяч) тенге одного раза в год;</w:t>
      </w:r>
    </w:p>
    <w:bookmarkEnd w:id="50"/>
    <w:bookmarkStart w:name="z64" w:id="51"/>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 в размере не менее 150000 (сто пятьдесят тысяч) тенге одного раза в год;</w:t>
      </w:r>
    </w:p>
    <w:bookmarkEnd w:id="51"/>
    <w:bookmarkStart w:name="z65" w:id="5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не менее 150000 (сто пятьдесят тысяч) тенге одного раза в год;</w:t>
      </w:r>
    </w:p>
    <w:bookmarkEnd w:id="52"/>
    <w:bookmarkStart w:name="z66" w:id="5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не менее 150000 (сто пятьдесят тысяч) тенге одного раза в год;</w:t>
      </w:r>
    </w:p>
    <w:bookmarkEnd w:id="53"/>
    <w:bookmarkStart w:name="z67" w:id="5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тысяча) тенге одного раза в год;</w:t>
      </w:r>
    </w:p>
    <w:bookmarkEnd w:id="54"/>
    <w:bookmarkStart w:name="z68" w:id="5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не менее 50000 (пятьдесят тысяча) тенге одного раза в год;</w:t>
      </w:r>
    </w:p>
    <w:bookmarkEnd w:id="55"/>
    <w:bookmarkStart w:name="z69" w:id="56"/>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не менее 150000 (сто пятьдесят тысяч) тенге одного раза в год;</w:t>
      </w:r>
    </w:p>
    <w:bookmarkEnd w:id="56"/>
    <w:bookmarkStart w:name="z70" w:id="5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50000 (пятьдесят тысяч) тенге одного раза в год;</w:t>
      </w:r>
    </w:p>
    <w:bookmarkEnd w:id="57"/>
    <w:bookmarkStart w:name="z71" w:id="5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не менее 50000 (пятьдесят тысяч) тенге одного раза в год;</w:t>
      </w:r>
    </w:p>
    <w:bookmarkEnd w:id="58"/>
    <w:bookmarkStart w:name="z72" w:id="5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не менее 150000 (сто пятьдесят тысяч) тенге одного раза в год;</w:t>
      </w:r>
    </w:p>
    <w:bookmarkEnd w:id="59"/>
    <w:bookmarkStart w:name="z73" w:id="60"/>
    <w:p>
      <w:pPr>
        <w:spacing w:after="0"/>
        <w:ind w:left="0"/>
        <w:jc w:val="both"/>
      </w:pPr>
      <w:r>
        <w:rPr>
          <w:rFonts w:ascii="Times New Roman"/>
          <w:b w:val="false"/>
          <w:i w:val="false"/>
          <w:color w:val="000000"/>
          <w:sz w:val="28"/>
        </w:rPr>
        <w:t>
      ко Дню Независимости - 16 декабря:</w:t>
      </w:r>
    </w:p>
    <w:bookmarkEnd w:id="60"/>
    <w:bookmarkStart w:name="z74" w:id="61"/>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150000 (сто пятьдесят тысяч) тенге одного раза в год.</w:t>
      </w:r>
    </w:p>
    <w:bookmarkEnd w:id="61"/>
    <w:bookmarkStart w:name="z75" w:id="62"/>
    <w:p>
      <w:pPr>
        <w:spacing w:after="0"/>
        <w:ind w:left="0"/>
        <w:jc w:val="both"/>
      </w:pP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62"/>
    <w:bookmarkStart w:name="z76" w:id="63"/>
    <w:p>
      <w:pPr>
        <w:spacing w:after="0"/>
        <w:ind w:left="0"/>
        <w:jc w:val="both"/>
      </w:pPr>
      <w:r>
        <w:rPr>
          <w:rFonts w:ascii="Times New Roman"/>
          <w:b w:val="false"/>
          <w:i w:val="false"/>
          <w:color w:val="000000"/>
          <w:sz w:val="28"/>
        </w:rPr>
        <w:t>
      8. Социальная помощь оказывается один раз и (или) периодически (ежемесячно, ежеквартально, один раз в полгода, один раз в год):</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причинение ущерба гражданину (семье) либо его имуществу вследствие стихийного бедствия или пожара, либо наличие социально значимого заболевания;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сиротство, отсутствие родительского попечения;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9. Единовременная социальная помощь оказывается по обращениям следующим категориям лиц:</w:t>
      </w:r>
    </w:p>
    <w:p>
      <w:pPr>
        <w:spacing w:after="0"/>
        <w:ind w:left="0"/>
        <w:jc w:val="both"/>
      </w:pPr>
      <w:r>
        <w:rPr>
          <w:rFonts w:ascii="Times New Roman"/>
          <w:b w:val="false"/>
          <w:i w:val="false"/>
          <w:color w:val="000000"/>
          <w:sz w:val="28"/>
        </w:rPr>
        <w:t>
      1) онкологическими заболеваниями - в размере 25 (двадцати пяти) месячных расчетных показателей один раз в год с учетом среднедушевого дохода, не превышающего 3 (трехкратного) размера прожиточного минимума;</w:t>
      </w:r>
    </w:p>
    <w:p>
      <w:pPr>
        <w:spacing w:after="0"/>
        <w:ind w:left="0"/>
        <w:jc w:val="both"/>
      </w:pPr>
      <w:r>
        <w:rPr>
          <w:rFonts w:ascii="Times New Roman"/>
          <w:b w:val="false"/>
          <w:i w:val="false"/>
          <w:color w:val="000000"/>
          <w:sz w:val="28"/>
        </w:rPr>
        <w:t>
      2) гражданам, освобожденным из мест лишения свободы, состоящим на учете службы пробации, в течение 3 (трех) месяцев, в специальных организациях образования для несовершеннолетних, в организациях образования особого режима, если доход не превышает 3 (трехкратного) прожиточных минимумов, определенным специальной комиссией в размере 15 (пятнадцати) месячного расчетного показателя;</w:t>
      </w:r>
    </w:p>
    <w:p>
      <w:pPr>
        <w:spacing w:after="0"/>
        <w:ind w:left="0"/>
        <w:jc w:val="both"/>
      </w:pPr>
      <w:r>
        <w:rPr>
          <w:rFonts w:ascii="Times New Roman"/>
          <w:b w:val="false"/>
          <w:i w:val="false"/>
          <w:color w:val="000000"/>
          <w:sz w:val="28"/>
        </w:rPr>
        <w:t>
      3) оказание социальной помощи на санаторно-курортное лечение:</w:t>
      </w:r>
    </w:p>
    <w:p>
      <w:pPr>
        <w:spacing w:after="0"/>
        <w:ind w:left="0"/>
        <w:jc w:val="both"/>
      </w:pPr>
      <w:r>
        <w:rPr>
          <w:rFonts w:ascii="Times New Roman"/>
          <w:b w:val="false"/>
          <w:i w:val="false"/>
          <w:color w:val="000000"/>
          <w:sz w:val="28"/>
        </w:rPr>
        <w:t>
      ветеранам Великой Отечественной войны, приравненным к ветеранам Великой Отечественной войны по льготам, ветеранам боевых действий на территории других государств, ветеранам труда в случае отсутствия индивидуальной программы абилитации и реабилитации на возмещение санаторно-курортного лечения на территорий Республики Казахстан, без учета доходов, единовременно один раз в год в размере 45 (сорока пяти) месячных расчетных показателей;</w:t>
      </w:r>
    </w:p>
    <w:p>
      <w:pPr>
        <w:spacing w:after="0"/>
        <w:ind w:left="0"/>
        <w:jc w:val="both"/>
      </w:pPr>
      <w:r>
        <w:rPr>
          <w:rFonts w:ascii="Times New Roman"/>
          <w:b w:val="false"/>
          <w:i w:val="false"/>
          <w:color w:val="000000"/>
          <w:sz w:val="28"/>
        </w:rPr>
        <w:t>
      пенсионерам по возрасту в случае отсутствия индивидуальной программы абилитации и реабилитации на возмещение санаторно-курортного лечения на территорий Республики Казахстан, с учетом среднедушевого дохода, не превышающего порога 3 (трехкратного) размера прожиточного минимума единовременно один раз в год в размере 45 (сорока пяти) месячных расчетных показателей;</w:t>
      </w:r>
    </w:p>
    <w:p>
      <w:pPr>
        <w:spacing w:after="0"/>
        <w:ind w:left="0"/>
        <w:jc w:val="both"/>
      </w:pPr>
      <w:r>
        <w:rPr>
          <w:rFonts w:ascii="Times New Roman"/>
          <w:b w:val="false"/>
          <w:i w:val="false"/>
          <w:color w:val="000000"/>
          <w:sz w:val="28"/>
        </w:rPr>
        <w:t>
      получателям социальных выплат по уходу или индивидуальным помощникам лица с инвалидностью первой группы выбравшим путевку на санаторно-курортное лечение через Портал социальных услуг на основании программы абилитации и реабилитации, с учетом среднедушевого дохода, не превышающего порога 3 (трехкратного) размера прожиточного минимума, единовременно один раз в год в размере 70%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 документы, подтверждающие состоявшиеся расходы лица, связанные с сопровождением лица с инвалидностью первой группы на санаторно-курортное лечение.</w:t>
      </w:r>
    </w:p>
    <w:bookmarkStart w:name="z21" w:id="64"/>
    <w:p>
      <w:pPr>
        <w:spacing w:after="0"/>
        <w:ind w:left="0"/>
        <w:jc w:val="both"/>
      </w:pPr>
      <w:r>
        <w:rPr>
          <w:rFonts w:ascii="Times New Roman"/>
          <w:b w:val="false"/>
          <w:i w:val="false"/>
          <w:color w:val="000000"/>
          <w:sz w:val="28"/>
        </w:rPr>
        <w:t>
      Оплата расходов проезда, лицам прошедшим санаторно-курортное лечение, осуществляется за счет личных средств. Срок для обращения за единовременной социальной помощью составляет не позднее 3 (трех) месяцев, со дня наступления ситуации.</w:t>
      </w:r>
    </w:p>
    <w:bookmarkEnd w:id="64"/>
    <w:p>
      <w:pPr>
        <w:spacing w:after="0"/>
        <w:ind w:left="0"/>
        <w:jc w:val="both"/>
      </w:pPr>
      <w:r>
        <w:rPr>
          <w:rFonts w:ascii="Times New Roman"/>
          <w:b w:val="false"/>
          <w:i w:val="false"/>
          <w:color w:val="000000"/>
          <w:sz w:val="28"/>
        </w:rPr>
        <w:t>
      4) гражданину (семье), в случае причинении ущерба гражданину (семье) либо его имуществу вследствие стихийного бедствия или пожара в размере не более 300 (трехсот) месячных расчетных показателей, если среднедушевой доход семьи не превышает 20 (двадцатикратного) размера прожиточного минимума на основании заключения специальной комиссии;</w:t>
      </w:r>
    </w:p>
    <w:p>
      <w:pPr>
        <w:spacing w:after="0"/>
        <w:ind w:left="0"/>
        <w:jc w:val="both"/>
      </w:pPr>
      <w:r>
        <w:rPr>
          <w:rFonts w:ascii="Times New Roman"/>
          <w:b w:val="false"/>
          <w:i w:val="false"/>
          <w:color w:val="000000"/>
          <w:sz w:val="28"/>
        </w:rPr>
        <w:t>
      Срок обращения при причинении вреда вследствие стихийного бедствия или пожара в течение 6 (шести) месяцев с момента наступления данной ситуации.</w:t>
      </w:r>
    </w:p>
    <w:p>
      <w:pPr>
        <w:spacing w:after="0"/>
        <w:ind w:left="0"/>
        <w:jc w:val="both"/>
      </w:pPr>
      <w:r>
        <w:rPr>
          <w:rFonts w:ascii="Times New Roman"/>
          <w:b w:val="false"/>
          <w:i w:val="false"/>
          <w:color w:val="000000"/>
          <w:sz w:val="28"/>
        </w:rPr>
        <w:t>
      5) лицам, страдающим социально значимыми заболеваниями, в размере 20 (двадцати пяти) месячных расчетных показателей один раз в год при условии, что среднедушевой доход семьи не превышает 1 (одного) кратного размера прожиточного минимума;</w:t>
      </w:r>
    </w:p>
    <w:p>
      <w:pPr>
        <w:spacing w:after="0"/>
        <w:ind w:left="0"/>
        <w:jc w:val="both"/>
      </w:pPr>
      <w:r>
        <w:rPr>
          <w:rFonts w:ascii="Times New Roman"/>
          <w:b w:val="false"/>
          <w:i w:val="false"/>
          <w:color w:val="000000"/>
          <w:sz w:val="28"/>
        </w:rPr>
        <w:t>
      6) единовременная социальная помощь на газификацию жилья:</w:t>
      </w:r>
    </w:p>
    <w:p>
      <w:pPr>
        <w:spacing w:after="0"/>
        <w:ind w:left="0"/>
        <w:jc w:val="both"/>
      </w:pPr>
      <w:r>
        <w:rPr>
          <w:rFonts w:ascii="Times New Roman"/>
          <w:b w:val="false"/>
          <w:i w:val="false"/>
          <w:color w:val="000000"/>
          <w:sz w:val="28"/>
        </w:rPr>
        <w:t>
      пенсионерам по возрасту, лицам, имеющим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w:t>
      </w:r>
    </w:p>
    <w:p>
      <w:pPr>
        <w:spacing w:after="0"/>
        <w:ind w:left="0"/>
        <w:jc w:val="both"/>
      </w:pPr>
      <w:r>
        <w:rPr>
          <w:rFonts w:ascii="Times New Roman"/>
          <w:b w:val="false"/>
          <w:i w:val="false"/>
          <w:color w:val="000000"/>
          <w:sz w:val="28"/>
        </w:rPr>
        <w:t xml:space="preserve">
      Объем социальной помощи определяется на основании фактических затрат заявителя, связанных с установкой и проведением газопровода, не превышающего 100 (ста) месячных расчетных показателей один раз. </w:t>
      </w:r>
    </w:p>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прилагается акт и/или документ, подтверждающий расходы, связанные с установкой и проведением газопровода (копии чеков, квитанций, договор на оказание услуг) и справка об отсутствии (наличии) зарегистрированного права на недвижимое имущество.</w:t>
      </w:r>
    </w:p>
    <w:p>
      <w:pPr>
        <w:spacing w:after="0"/>
        <w:ind w:left="0"/>
        <w:jc w:val="both"/>
      </w:pPr>
      <w:r>
        <w:rPr>
          <w:rFonts w:ascii="Times New Roman"/>
          <w:b w:val="false"/>
          <w:i w:val="false"/>
          <w:color w:val="000000"/>
          <w:sz w:val="28"/>
        </w:rPr>
        <w:t>
      Ежемесячная социальная помощь предоставляется:</w:t>
      </w:r>
    </w:p>
    <w:p>
      <w:pPr>
        <w:spacing w:after="0"/>
        <w:ind w:left="0"/>
        <w:jc w:val="both"/>
      </w:pPr>
      <w:r>
        <w:rPr>
          <w:rFonts w:ascii="Times New Roman"/>
          <w:b w:val="false"/>
          <w:i w:val="false"/>
          <w:color w:val="000000"/>
          <w:sz w:val="28"/>
        </w:rPr>
        <w:t>
      7) лицам, больным с заболеванием туберкулез, в период амбулаторного лечения, со среднедушевым доходом в размере не превышающего 3 (трехкратного) прожиточного минимума ежемесячно в размере 15 (пятнадцати) месячного расчетного показателя;</w:t>
      </w:r>
    </w:p>
    <w:p>
      <w:pPr>
        <w:spacing w:after="0"/>
        <w:ind w:left="0"/>
        <w:jc w:val="both"/>
      </w:pPr>
      <w:r>
        <w:rPr>
          <w:rFonts w:ascii="Times New Roman"/>
          <w:b w:val="false"/>
          <w:i w:val="false"/>
          <w:color w:val="000000"/>
          <w:sz w:val="28"/>
        </w:rPr>
        <w:t>
      8) социальная помощь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ежемесячно при условии, если среднедушевой доход семьи не превышает 3 (трехкратный) размер прожиточного минимума.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решения Жамбылского районного маслихата Жамбылской области от 13.09.2024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Финансирование расходов на оказание социальной помощи осуществляется в пределах средств на текущий финансовый год, предусмотренных в бюджете Жамбылского района, Жамбылской области.</w:t>
      </w:r>
    </w:p>
    <w:bookmarkStart w:name="z97" w:id="65"/>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ее на счета получателей через банки второго уровня или организации, имеющие лицензию на осуществление соответствующих видов банковских операций.</w:t>
      </w:r>
    </w:p>
    <w:bookmarkEnd w:id="65"/>
    <w:bookmarkStart w:name="z98" w:id="66"/>
    <w:p>
      <w:pPr>
        <w:spacing w:after="0"/>
        <w:ind w:left="0"/>
        <w:jc w:val="left"/>
      </w:pPr>
      <w:r>
        <w:rPr>
          <w:rFonts w:ascii="Times New Roman"/>
          <w:b/>
          <w:i w:val="false"/>
          <w:color w:val="000000"/>
        </w:rPr>
        <w:t xml:space="preserve"> Глава 3. Порядок оказания социальной помощи</w:t>
      </w:r>
    </w:p>
    <w:bookmarkEnd w:id="66"/>
    <w:bookmarkStart w:name="z99" w:id="67"/>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акиматом Жамбылского района Жамбылской области по представлению уполномоченной организации без истребования заявлений от получателей.</w:t>
      </w:r>
    </w:p>
    <w:bookmarkEnd w:id="67"/>
    <w:bookmarkStart w:name="z100" w:id="68"/>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села, сельского округа представляет заявление по форме, согласно приложению 1 к Типовым правилам, с приложением следующих документов: </w:t>
      </w:r>
    </w:p>
    <w:bookmarkEnd w:id="68"/>
    <w:bookmarkStart w:name="z101" w:id="69"/>
    <w:p>
      <w:pPr>
        <w:spacing w:after="0"/>
        <w:ind w:left="0"/>
        <w:jc w:val="both"/>
      </w:pPr>
      <w:r>
        <w:rPr>
          <w:rFonts w:ascii="Times New Roman"/>
          <w:b w:val="false"/>
          <w:i w:val="false"/>
          <w:color w:val="000000"/>
          <w:sz w:val="28"/>
        </w:rPr>
        <w:t xml:space="preserve">
      1) документ, удостоверяющий личность (для идентификации личности); </w:t>
      </w:r>
    </w:p>
    <w:bookmarkEnd w:id="69"/>
    <w:bookmarkStart w:name="z102" w:id="70"/>
    <w:p>
      <w:pPr>
        <w:spacing w:after="0"/>
        <w:ind w:left="0"/>
        <w:jc w:val="both"/>
      </w:pPr>
      <w:r>
        <w:rPr>
          <w:rFonts w:ascii="Times New Roman"/>
          <w:b w:val="false"/>
          <w:i w:val="false"/>
          <w:color w:val="000000"/>
          <w:sz w:val="28"/>
        </w:rPr>
        <w:t xml:space="preserve">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bookmarkEnd w:id="70"/>
    <w:bookmarkStart w:name="z103" w:id="71"/>
    <w:p>
      <w:pPr>
        <w:spacing w:after="0"/>
        <w:ind w:left="0"/>
        <w:jc w:val="both"/>
      </w:pPr>
      <w:r>
        <w:rPr>
          <w:rFonts w:ascii="Times New Roman"/>
          <w:b w:val="false"/>
          <w:i w:val="false"/>
          <w:color w:val="000000"/>
          <w:sz w:val="28"/>
        </w:rPr>
        <w:t xml:space="preserve">
      3) один из нижеперечисленных документов, подтверждающих факт наличия оснований для отнесения к категории нуждающихся: </w:t>
      </w:r>
    </w:p>
    <w:bookmarkEnd w:id="71"/>
    <w:bookmarkStart w:name="z104" w:id="72"/>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стихийного бедствия или пожара; документ, подтверждающий – факт наличия социально значимого заболевания; </w:t>
      </w:r>
    </w:p>
    <w:bookmarkEnd w:id="72"/>
    <w:bookmarkStart w:name="z105" w:id="73"/>
    <w:p>
      <w:pPr>
        <w:spacing w:after="0"/>
        <w:ind w:left="0"/>
        <w:jc w:val="both"/>
      </w:pPr>
      <w:r>
        <w:rPr>
          <w:rFonts w:ascii="Times New Roman"/>
          <w:b w:val="false"/>
          <w:i w:val="false"/>
          <w:color w:val="000000"/>
          <w:sz w:val="28"/>
        </w:rPr>
        <w:t xml:space="preserve">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 </w:t>
      </w:r>
    </w:p>
    <w:bookmarkEnd w:id="73"/>
    <w:bookmarkStart w:name="z106" w:id="74"/>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 документ, подтверждающий факт неспособности к самообслуживанию в связи с преклонным возрастом;</w:t>
      </w:r>
    </w:p>
    <w:bookmarkEnd w:id="74"/>
    <w:bookmarkStart w:name="z107" w:id="75"/>
    <w:p>
      <w:pPr>
        <w:spacing w:after="0"/>
        <w:ind w:left="0"/>
        <w:jc w:val="both"/>
      </w:pPr>
      <w:r>
        <w:rPr>
          <w:rFonts w:ascii="Times New Roman"/>
          <w:b w:val="false"/>
          <w:i w:val="false"/>
          <w:color w:val="000000"/>
          <w:sz w:val="28"/>
        </w:rPr>
        <w:t xml:space="preserve">
       документ, подтверждающий факт освобождения из мест лишения свободы, нахождения на учете службы пробации. </w:t>
      </w:r>
    </w:p>
    <w:bookmarkEnd w:id="75"/>
    <w:bookmarkStart w:name="z108" w:id="76"/>
    <w:p>
      <w:pPr>
        <w:spacing w:after="0"/>
        <w:ind w:left="0"/>
        <w:jc w:val="both"/>
      </w:pPr>
      <w:r>
        <w:rPr>
          <w:rFonts w:ascii="Times New Roman"/>
          <w:b w:val="false"/>
          <w:i w:val="false"/>
          <w:color w:val="000000"/>
          <w:sz w:val="28"/>
        </w:rPr>
        <w:t xml:space="preserve">
      Документы представляются в подлинниках и копиях для сверки. После сверки подлинники документов возвращаются заявителю. </w:t>
      </w:r>
    </w:p>
    <w:bookmarkEnd w:id="76"/>
    <w:bookmarkStart w:name="z109" w:id="77"/>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пункта 8 Типовых правил, уполномоченный орган по оказанию социальной помощи или аким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 </w:t>
      </w:r>
    </w:p>
    <w:bookmarkEnd w:id="77"/>
    <w:bookmarkStart w:name="z110" w:id="78"/>
    <w:p>
      <w:pPr>
        <w:spacing w:after="0"/>
        <w:ind w:left="0"/>
        <w:jc w:val="both"/>
      </w:pPr>
      <w:r>
        <w:rPr>
          <w:rFonts w:ascii="Times New Roman"/>
          <w:b w:val="false"/>
          <w:i w:val="false"/>
          <w:color w:val="000000"/>
          <w:sz w:val="28"/>
        </w:rPr>
        <w:t>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поселка, села, сельского округа.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78"/>
    <w:bookmarkStart w:name="z111" w:id="79"/>
    <w:p>
      <w:pPr>
        <w:spacing w:after="0"/>
        <w:ind w:left="0"/>
        <w:jc w:val="both"/>
      </w:pPr>
      <w:r>
        <w:rPr>
          <w:rFonts w:ascii="Times New Roman"/>
          <w:b w:val="false"/>
          <w:i w:val="false"/>
          <w:color w:val="000000"/>
          <w:sz w:val="28"/>
        </w:rPr>
        <w:t xml:space="preserve">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 </w:t>
      </w:r>
    </w:p>
    <w:bookmarkEnd w:id="79"/>
    <w:bookmarkStart w:name="z112" w:id="80"/>
    <w:p>
      <w:pPr>
        <w:spacing w:after="0"/>
        <w:ind w:left="0"/>
        <w:jc w:val="both"/>
      </w:pPr>
      <w:r>
        <w:rPr>
          <w:rFonts w:ascii="Times New Roman"/>
          <w:b w:val="false"/>
          <w:i w:val="false"/>
          <w:color w:val="000000"/>
          <w:sz w:val="28"/>
        </w:rPr>
        <w:t xml:space="preserve">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 </w:t>
      </w:r>
    </w:p>
    <w:bookmarkEnd w:id="80"/>
    <w:bookmarkStart w:name="z113" w:id="81"/>
    <w:p>
      <w:pPr>
        <w:spacing w:after="0"/>
        <w:ind w:left="0"/>
        <w:jc w:val="both"/>
      </w:pPr>
      <w:r>
        <w:rPr>
          <w:rFonts w:ascii="Times New Roman"/>
          <w:b w:val="false"/>
          <w:i w:val="false"/>
          <w:color w:val="000000"/>
          <w:sz w:val="28"/>
        </w:rPr>
        <w:t xml:space="preserve">
      18.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 </w:t>
      </w:r>
    </w:p>
    <w:bookmarkEnd w:id="81"/>
    <w:bookmarkStart w:name="z114" w:id="82"/>
    <w:p>
      <w:pPr>
        <w:spacing w:after="0"/>
        <w:ind w:left="0"/>
        <w:jc w:val="both"/>
      </w:pPr>
      <w:r>
        <w:rPr>
          <w:rFonts w:ascii="Times New Roman"/>
          <w:b w:val="false"/>
          <w:i w:val="false"/>
          <w:color w:val="000000"/>
          <w:sz w:val="28"/>
        </w:rPr>
        <w:t xml:space="preserve">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 </w:t>
      </w:r>
    </w:p>
    <w:bookmarkEnd w:id="82"/>
    <w:bookmarkStart w:name="z115" w:id="83"/>
    <w:p>
      <w:pPr>
        <w:spacing w:after="0"/>
        <w:ind w:left="0"/>
        <w:jc w:val="both"/>
      </w:pPr>
      <w:r>
        <w:rPr>
          <w:rFonts w:ascii="Times New Roman"/>
          <w:b w:val="false"/>
          <w:i w:val="false"/>
          <w:color w:val="000000"/>
          <w:sz w:val="28"/>
        </w:rPr>
        <w:t xml:space="preserve">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 В случаях, указанных в пунктах 15 и 16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 </w:t>
      </w:r>
    </w:p>
    <w:bookmarkEnd w:id="83"/>
    <w:bookmarkStart w:name="z116" w:id="84"/>
    <w:p>
      <w:pPr>
        <w:spacing w:after="0"/>
        <w:ind w:left="0"/>
        <w:jc w:val="both"/>
      </w:pPr>
      <w:r>
        <w:rPr>
          <w:rFonts w:ascii="Times New Roman"/>
          <w:b w:val="false"/>
          <w:i w:val="false"/>
          <w:color w:val="000000"/>
          <w:sz w:val="28"/>
        </w:rPr>
        <w:t xml:space="preserve">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 </w:t>
      </w:r>
    </w:p>
    <w:bookmarkEnd w:id="84"/>
    <w:bookmarkStart w:name="z117" w:id="85"/>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85"/>
    <w:bookmarkStart w:name="z118" w:id="86"/>
    <w:p>
      <w:pPr>
        <w:spacing w:after="0"/>
        <w:ind w:left="0"/>
        <w:jc w:val="both"/>
      </w:pPr>
      <w:r>
        <w:rPr>
          <w:rFonts w:ascii="Times New Roman"/>
          <w:b w:val="false"/>
          <w:i w:val="false"/>
          <w:color w:val="000000"/>
          <w:sz w:val="28"/>
        </w:rPr>
        <w:t xml:space="preserve">
      1) выявления недостоверных сведений, представленных заявителями; </w:t>
      </w:r>
    </w:p>
    <w:bookmarkEnd w:id="86"/>
    <w:bookmarkStart w:name="z119" w:id="87"/>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bookmarkEnd w:id="87"/>
    <w:bookmarkStart w:name="z120" w:id="88"/>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местными представительными органами порога для оказания социальной помощи. </w:t>
      </w:r>
    </w:p>
    <w:bookmarkEnd w:id="88"/>
    <w:bookmarkStart w:name="z121" w:id="89"/>
    <w:p>
      <w:pPr>
        <w:spacing w:after="0"/>
        <w:ind w:left="0"/>
        <w:jc w:val="both"/>
      </w:pPr>
      <w:r>
        <w:rPr>
          <w:rFonts w:ascii="Times New Roman"/>
          <w:b w:val="false"/>
          <w:i w:val="false"/>
          <w:color w:val="000000"/>
          <w:sz w:val="28"/>
        </w:rPr>
        <w:t xml:space="preserve">
      23. Финансирование расходов на предоставление социальной помощи осуществляется в пределах средств, предусмотренных бюджетом города республиканского значения, столицы, района (города областного значения) на текущий финансовый год. </w:t>
      </w:r>
    </w:p>
    <w:bookmarkEnd w:id="89"/>
    <w:bookmarkStart w:name="z122" w:id="90"/>
    <w:p>
      <w:pPr>
        <w:spacing w:after="0"/>
        <w:ind w:left="0"/>
        <w:jc w:val="both"/>
      </w:pPr>
      <w:r>
        <w:rPr>
          <w:rFonts w:ascii="Times New Roman"/>
          <w:b w:val="false"/>
          <w:i w:val="false"/>
          <w:color w:val="000000"/>
          <w:sz w:val="28"/>
        </w:rPr>
        <w:t xml:space="preserve">
      24. Социальная помощь прекращается в случаях: </w:t>
      </w:r>
    </w:p>
    <w:bookmarkEnd w:id="90"/>
    <w:bookmarkStart w:name="z123" w:id="91"/>
    <w:p>
      <w:pPr>
        <w:spacing w:after="0"/>
        <w:ind w:left="0"/>
        <w:jc w:val="both"/>
      </w:pPr>
      <w:r>
        <w:rPr>
          <w:rFonts w:ascii="Times New Roman"/>
          <w:b w:val="false"/>
          <w:i w:val="false"/>
          <w:color w:val="000000"/>
          <w:sz w:val="28"/>
        </w:rPr>
        <w:t xml:space="preserve">
      1) смерти получателя; </w:t>
      </w:r>
    </w:p>
    <w:bookmarkEnd w:id="91"/>
    <w:bookmarkStart w:name="z124" w:id="92"/>
    <w:p>
      <w:pPr>
        <w:spacing w:after="0"/>
        <w:ind w:left="0"/>
        <w:jc w:val="both"/>
      </w:pPr>
      <w:r>
        <w:rPr>
          <w:rFonts w:ascii="Times New Roman"/>
          <w:b w:val="false"/>
          <w:i w:val="false"/>
          <w:color w:val="000000"/>
          <w:sz w:val="28"/>
        </w:rPr>
        <w:t xml:space="preserve">
      2) выезда получателя на постоянное проживание за пределы соответствующей административно-территориальной единицы; </w:t>
      </w:r>
    </w:p>
    <w:bookmarkEnd w:id="92"/>
    <w:bookmarkStart w:name="z125" w:id="93"/>
    <w:p>
      <w:pPr>
        <w:spacing w:after="0"/>
        <w:ind w:left="0"/>
        <w:jc w:val="both"/>
      </w:pPr>
      <w:r>
        <w:rPr>
          <w:rFonts w:ascii="Times New Roman"/>
          <w:b w:val="false"/>
          <w:i w:val="false"/>
          <w:color w:val="000000"/>
          <w:sz w:val="28"/>
        </w:rPr>
        <w:t xml:space="preserve">
      3) направления получателя на проживание в государственные медикосоциальные учреждения; </w:t>
      </w:r>
    </w:p>
    <w:bookmarkEnd w:id="93"/>
    <w:bookmarkStart w:name="z126" w:id="94"/>
    <w:p>
      <w:pPr>
        <w:spacing w:after="0"/>
        <w:ind w:left="0"/>
        <w:jc w:val="both"/>
      </w:pPr>
      <w:r>
        <w:rPr>
          <w:rFonts w:ascii="Times New Roman"/>
          <w:b w:val="false"/>
          <w:i w:val="false"/>
          <w:color w:val="000000"/>
          <w:sz w:val="28"/>
        </w:rPr>
        <w:t xml:space="preserve">
      4) выявления недостоверных сведений, представленных заявителем. Выплата социальной помощи прекращается с месяца наступления указанных обстоятельств. </w:t>
      </w:r>
    </w:p>
    <w:bookmarkEnd w:id="94"/>
    <w:bookmarkStart w:name="z127" w:id="95"/>
    <w:p>
      <w:pPr>
        <w:spacing w:after="0"/>
        <w:ind w:left="0"/>
        <w:jc w:val="both"/>
      </w:pPr>
      <w:r>
        <w:rPr>
          <w:rFonts w:ascii="Times New Roman"/>
          <w:b w:val="false"/>
          <w:i w:val="false"/>
          <w:color w:val="000000"/>
          <w:sz w:val="28"/>
        </w:rPr>
        <w:t xml:space="preserve">
      25.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 </w:t>
      </w:r>
    </w:p>
    <w:bookmarkEnd w:id="95"/>
    <w:bookmarkStart w:name="z128" w:id="96"/>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rPr>
                <w:rFonts w:ascii="Times New Roman"/>
                <w:b w:val="false"/>
                <w:i w:val="false"/>
                <w:color w:val="000000"/>
                <w:sz w:val="20"/>
              </w:rPr>
              <w:t xml:space="preserve"> Аппарат Маслихата Жамбылского района</w:t>
            </w:r>
            <w:r>
              <w:rPr>
                <w:rFonts w:ascii="Times New Roman"/>
                <w:b w:val="false"/>
                <w:i w:val="false"/>
                <w:color w:val="000000"/>
                <w:sz w:val="20"/>
              </w:rPr>
              <w:t xml:space="preserve"> Жамбылской области</w:t>
            </w:r>
            <w:r>
              <w:rPr>
                <w:rFonts w:ascii="Times New Roman"/>
                <w:b w:val="false"/>
                <w:i w:val="false"/>
                <w:color w:val="000000"/>
                <w:sz w:val="20"/>
              </w:rPr>
              <w:t xml:space="preserve"> от 6 декабря 2023 года № 11-3</w:t>
            </w:r>
          </w:p>
        </w:tc>
      </w:tr>
    </w:tbl>
    <w:bookmarkStart w:name="z133" w:id="97"/>
    <w:p>
      <w:pPr>
        <w:spacing w:after="0"/>
        <w:ind w:left="0"/>
        <w:jc w:val="left"/>
      </w:pPr>
      <w:r>
        <w:rPr>
          <w:rFonts w:ascii="Times New Roman"/>
          <w:b/>
          <w:i w:val="false"/>
          <w:color w:val="000000"/>
        </w:rPr>
        <w:t xml:space="preserve"> Перечень решений Жамбылского районного маслихата о признании утратившими силу некоторых решений</w:t>
      </w:r>
    </w:p>
    <w:bookmarkEnd w:id="97"/>
    <w:bookmarkStart w:name="z134" w:id="98"/>
    <w:p>
      <w:pPr>
        <w:spacing w:after="0"/>
        <w:ind w:left="0"/>
        <w:jc w:val="both"/>
      </w:pPr>
      <w:r>
        <w:rPr>
          <w:rFonts w:ascii="Times New Roman"/>
          <w:b w:val="false"/>
          <w:i w:val="false"/>
          <w:color w:val="000000"/>
          <w:sz w:val="28"/>
        </w:rPr>
        <w:t xml:space="preserve">
      1. Решение Жамбылского районнога маслихата от 30 марта 2021 года № 3-3 "Об утверждении Правил оказания социальной помощи, установления размеров и определения перечня отдельных категорий нуждающихся граждан по Жамбылскому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4933</w:t>
      </w:r>
      <w:r>
        <w:rPr>
          <w:rFonts w:ascii="Times New Roman"/>
          <w:b w:val="false"/>
          <w:i w:val="false"/>
          <w:color w:val="000000"/>
          <w:sz w:val="28"/>
        </w:rPr>
        <w:t>).</w:t>
      </w:r>
    </w:p>
    <w:bookmarkEnd w:id="98"/>
    <w:bookmarkStart w:name="z135" w:id="99"/>
    <w:p>
      <w:pPr>
        <w:spacing w:after="0"/>
        <w:ind w:left="0"/>
        <w:jc w:val="both"/>
      </w:pPr>
      <w:r>
        <w:rPr>
          <w:rFonts w:ascii="Times New Roman"/>
          <w:b w:val="false"/>
          <w:i w:val="false"/>
          <w:color w:val="000000"/>
          <w:sz w:val="28"/>
        </w:rPr>
        <w:t xml:space="preserve">
      2. Решение Жамбылского районнога маслихата от 30 ноября 2021 года № 11-3 "О внесении изменения в решение Жамбылского районного маслихата" от 30 марта 2021 года № 3-3 "Об утверждении Правил оказания социальной помощи, установления размеров и определения перечня отдельных категорий нуждающихся граждан по Жамбылскому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25608</w:t>
      </w:r>
      <w:r>
        <w:rPr>
          <w:rFonts w:ascii="Times New Roman"/>
          <w:b w:val="false"/>
          <w:i w:val="false"/>
          <w:color w:val="000000"/>
          <w:sz w:val="28"/>
        </w:rPr>
        <w:t>).</w:t>
      </w:r>
    </w:p>
    <w:bookmarkEnd w:id="99"/>
    <w:bookmarkStart w:name="z136" w:id="100"/>
    <w:p>
      <w:pPr>
        <w:spacing w:after="0"/>
        <w:ind w:left="0"/>
        <w:jc w:val="both"/>
      </w:pPr>
      <w:r>
        <w:rPr>
          <w:rFonts w:ascii="Times New Roman"/>
          <w:b w:val="false"/>
          <w:i w:val="false"/>
          <w:color w:val="000000"/>
          <w:sz w:val="28"/>
        </w:rPr>
        <w:t>
      3. Решение Жамбылского районнога маслихата от 25 ноября 2022 года № 25-2 "О внесении изменения в решение Жамбылского районного маслихата" от 30 марта 2021 года № 3-3 "Об утверждении Правил оказания социальной помощи, установления размеров и определения перечня отдельных категорий нуждающихся граждан по Жамбылскому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31003</w:t>
      </w:r>
      <w:r>
        <w:rPr>
          <w:rFonts w:ascii="Times New Roman"/>
          <w:b w:val="false"/>
          <w:i w:val="false"/>
          <w:color w:val="000000"/>
          <w:sz w:val="28"/>
        </w:rPr>
        <w:t>).</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