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a1f4" w14:textId="dcda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по Кордайскому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20 октября 2023 года № 10-3. Зарегистрировано Департаментом юстиции Жамбылской области от 2 ноября 2023 года № 5108.</w:t>
      </w:r>
    </w:p>
    <w:p>
      <w:pPr>
        <w:spacing w:after="0"/>
        <w:ind w:left="0"/>
        <w:jc w:val="left"/>
      </w:pPr>
    </w:p>
    <w:bookmarkStart w:name="z9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 утверждении Правил оказания социальной помощи, установления ее размеров и определения перечня отдельных категорий нуждающихся граждан по </w:t>
      </w:r>
      <w:r>
        <w:rPr>
          <w:rFonts w:ascii="Times New Roman"/>
          <w:b/>
          <w:i w:val="false"/>
          <w:color w:val="000000"/>
          <w:sz w:val="28"/>
        </w:rPr>
        <w:t>Кордайскому</w:t>
      </w:r>
      <w:r>
        <w:rPr>
          <w:rFonts w:ascii="Times New Roman"/>
          <w:b/>
          <w:i w:val="false"/>
          <w:color w:val="000000"/>
          <w:sz w:val="28"/>
        </w:rPr>
        <w:t xml:space="preserve"> району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граждан", Кордайский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прилогаемые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по Кордайскому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Кордайского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Кордайского районного маслихата" в установленном законодательством Республики Казахстан порядке обеспечить: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Жамбылской области Министерства юстиции Республики Казахстан";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Кордайского районного маслихата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октября 2023 года № 10-3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Правила оказания социальной помощи, установления ее размеров и определения перечня отдельных категорий нуждающихся граждан по </w:t>
      </w:r>
      <w:r>
        <w:rPr>
          <w:rFonts w:ascii="Times New Roman"/>
          <w:b/>
          <w:i w:val="false"/>
          <w:color w:val="000000"/>
          <w:sz w:val="28"/>
        </w:rPr>
        <w:t>Кордайскому</w:t>
      </w:r>
      <w:r>
        <w:rPr>
          <w:rFonts w:ascii="Times New Roman"/>
          <w:b/>
          <w:i w:val="false"/>
          <w:color w:val="000000"/>
          <w:sz w:val="28"/>
        </w:rPr>
        <w:t xml:space="preserve"> району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</w:t>
      </w:r>
      <w:r>
        <w:rPr>
          <w:rFonts w:ascii="Times New Roman"/>
          <w:b/>
          <w:i w:val="false"/>
          <w:color w:val="000000"/>
          <w:sz w:val="28"/>
        </w:rPr>
        <w:t xml:space="preserve">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по Кордайскому району (далее - Правила) разработаны в соответствии с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перечня отдельных категорий нуждающихся граждан.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Кордайского района Жамбылской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акиматом Кордайского района Жамбылской области в денежной форме отдельным категориям нуждающихся граждан (далее - получатели), а также к праздничным дням;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коммунальное государственное учреждение "Отдел занятости и социальных программа акимата Кордайского района Жамбылской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- дни национальных и государственных праздников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специальная комиссия, создаваемая решением акимов сельских округов Кордайского района Жамбылской области для проведения обследования материального положения лиц (семей), обратившихся за адресной социальной помощью;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цифровых документов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"электронное правительство" (далее - портал) -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Кордайского районного маслихата Жамбылской области от 15.07.2024 </w:t>
      </w:r>
      <w:r>
        <w:rPr>
          <w:rFonts w:ascii="Times New Roman"/>
          <w:b w:val="false"/>
          <w:i w:val="false"/>
          <w:color w:val="00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- внесенными решением Кордайского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 лицам, постоянно проживающим на территории Кордайского района Жамбылской области.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определения перечня категорий получателей социальной помощи и установления размеров социальной помощи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оказывается единовременно один раз в год, в виде денежных выплат следующим категориям граждан: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- 7 мая: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Советских Социалистических Республик (далее – Союза ССР),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- в размере не менее 50 000 (пятидесяти тысяч)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не менее 50 000 (пятидесяти тысяч)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 - в размере не менее 1 500 000 (полутора миллиона) тенге;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супруге (супругу), не вступившим (вступившим) в повторный брак - в размере не менее 50 000 (пятидесяти тысяч) тенге;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не менее 50 000 (пятидесяти тысяч) тенге;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степеней, лицам, удостоенным званий "Қазақстанның Еңбек Ері", "Халық қаһарманы" и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не менее 50 000 (пятидесяти тысяч) тенге;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не менее 100 000 (ста тысяч)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не менее 50 000 (пятидесяти тысяч) тенге;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не менее 150 000 (ста пятидесяти тысяч) тенге;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ССР - в размере не менее 150 000 (ста пятидесяти тысяч) тенге;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не менее 150 000 (ста пятидесяти тысяч) тенге;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не менее 150 000 (ста пятидесяти тысяч) тенге;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не менее 150 000 (ста пятидесяти тысяч)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не менее 150 000 (ста пятидесяти тысяч)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не менее 150 000 (ста пятидесяти тысяч) тенге;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не менее 50 000 (пятидесяти тысяч) тенге;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- в размере не менее 50 000 (пятидесяти тысяч) тенге;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не менее 150 000 (ста пятидесяти тысяч)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не менее 50 000 (пятидесяти тысяч) тенге;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назначения,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не менее 50 000 (пятидесяти тысяч) тенге;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не менее 150 000 (ста пятидесяти тысяч)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– 16 декабря: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 - в размере не менее 150 000 (ста пятидесяти тысяч) тенге.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оказывается следующим отдельным категориям нуждающихся граждан (с предоставлением документов, подтверждающих факт наличия оснований для отнесения к категории нуждающихся), единовременно и (или) периодически (ежемесячно, ежеквартально, один раз в год):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 (семьям), с учетом среднедушевого дохода, не превышающего порога трехкратного размера прожиточного минимума, единовременно в размере 15 (пятнадцати) месячных расчетных показателей, по следующим основаниям: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 отсутствие родительского попечения;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причинении ущерба гражданину (семье) либо его имуществу вследствие стихийного бедствия или пожара, единовременно до 300 (триста) месячных расчетных показателей с учетом среднедушевого дохода, не превышающего порога 20 (двадцатикратного) размера прожиточного минимума, срок обращения при наступлении трудной жизненной ситуации не позднее шести месяцев с момента наступления данной ситуации;</w:t>
      </w:r>
    </w:p>
    <w:bookmarkStart w:name="z2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 (семьям), следующих категорий, включенных в перечень социально значимых заболеваний с учетом среднедушевого дохода, не превышающего порога пятикратного размера прожиточного минимума: 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проходящим амбулаторное лечение ежемесячно в размере 15 (пятнадцати) месячных расчетных показателей;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вызванных вирусом иммунодефицита человека, состоящих на диспансерном учете, ежемесячно в размере 30 (тридцати) месячных расчетных показателей;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с злокачественными новообразованиями, один раз в год в размере 25 (двадцати пяти) месячных расчетных показателей;</w:t>
      </w:r>
    </w:p>
    <w:bookmarkEnd w:id="57"/>
    <w:bookmarkStart w:name="z1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социальной помощи на санаторно-курортное лечение: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приравненным к ветеранам Великой Отечественной войны по льготам, ветеранам боевых действий на территории других государств, ветеранам труда в случае отсутствия индивидуальной программы абилитации и реабилитации на возмещение санаторно-курортного лечения на территорий Республики Казахстан, без учета доходов, единовременно один раз в год в размере 45 (сорока пяти) месячных расчетных показателей;</w:t>
      </w:r>
    </w:p>
    <w:bookmarkStart w:name="z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 в случае отсутствия индивидуальной программы абилитации и реабилитации на возмещение санаторно-курортного лечения на территорий Республики Казахстан, с учетом среднедушевого дохода, не превышающего порога трехкратного размера прожиточного минимума единовременно один раз в год в размере 45 (сорока пяти) месячных расчетных показателей;</w:t>
      </w:r>
    </w:p>
    <w:bookmarkEnd w:id="59"/>
    <w:bookmarkStart w:name="z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социальных выплат по уходу или индивидуальным помощникам лица с инвалидностью 1 группы выбравшим путевку на санаторно-курортное лечение через Портал социальных услуг на основании программы абилитации и реабилитации, с учетом среднедушевого дохода, не превышающего порога трехкратного размера прожиточного минимума, единовременно один раз в год в размере 70 (семидесяти)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населения.</w:t>
      </w:r>
    </w:p>
    <w:bookmarkEnd w:id="60"/>
    <w:bookmarkStart w:name="z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расходов проезда, лицам прошедшим санаторно-курортное лечение, осуществляется за счет личных средств. Срок для обращения за единовременной социальной помощью составляет не позднее трех месяцев, со дня наступления ситуации.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Кордайского районного маслихата Жамбылской области от 15.07.2024 </w:t>
      </w:r>
      <w:r>
        <w:rPr>
          <w:rFonts w:ascii="Times New Roman"/>
          <w:b w:val="false"/>
          <w:i w:val="false"/>
          <w:color w:val="00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Кордайского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оказания социальной помощи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оказывается без истребования заявлений от получателей и социальная помощь выплачиваются только по одному основанию.</w:t>
      </w:r>
    </w:p>
    <w:bookmarkStart w:name="z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Кордайского района Жамбылской области.</w:t>
      </w:r>
    </w:p>
    <w:bookmarkEnd w:id="64"/>
    <w:bookmarkStart w:name="z3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раз в год в преддверии праздничных дней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 </w:t>
      </w:r>
    </w:p>
    <w:bookmarkEnd w:id="65"/>
    <w:bookmarkStart w:name="z3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Социальная помощь к праздничным дням оказывается без истребования заявлений от получателей.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Кордайского района Жамбылской области, после чего формируются их списки путем направления запроса в Государственную корпорацию либо иные организации.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Кордайского районного маслихата Жамбылской области от 15.07.2024 </w:t>
      </w:r>
      <w:r>
        <w:rPr>
          <w:rFonts w:ascii="Times New Roman"/>
          <w:b w:val="false"/>
          <w:i w:val="false"/>
          <w:color w:val="00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Кордайского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 определяется согласно Типовым правилам.</w:t>
      </w:r>
    </w:p>
    <w:bookmarkStart w:name="z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bookmarkEnd w:id="68"/>
    <w:bookmarkStart w:name="z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9"/>
    <w:bookmarkStart w:name="z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0"/>
    <w:bookmarkStart w:name="z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71"/>
    <w:bookmarkStart w:name="z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Кордайского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Кордайского района Жамбылской области, на текущий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оказанию социальной помощи переводит в Государственную корпорацию суммы социальной помощи.</w:t>
      </w:r>
    </w:p>
    <w:bookmarkStart w:name="z4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редакции решения Кордайского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Start w:name="z4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5"/>
    <w:bookmarkStart w:name="z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76"/>
    <w:bookmarkStart w:name="z4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7"/>
    <w:bookmarkStart w:name="z4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78"/>
    <w:bookmarkStart w:name="z4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79"/>
    <w:bookmarkStart w:name="z4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подпункте 2) пункта 6 настоящих Правил.</w:t>
      </w:r>
    </w:p>
    <w:bookmarkEnd w:id="80"/>
    <w:bookmarkStart w:name="z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81"/>
    <w:bookmarkStart w:name="z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 в соответствии с решением Кордайского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формирования категорий получателей на выплату социальной помощи к праздничным дням, сроки и порядок оказания социальной помощи участковой комиссии, специальной комиссии, уполномоченного органа по оказанию социальной помощи, а также порядок осуществления выплаты социальной помощи через Государственную корпорацию определяется согласно Типовым правилам</w:t>
      </w:r>
    </w:p>
    <w:bookmarkEnd w:id="83"/>
    <w:bookmarkStart w:name="z5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Кордайского районного маслихата" в установленном законодательством Республики Казахстан порядке обеспечить: </w:t>
      </w:r>
    </w:p>
    <w:bookmarkEnd w:id="84"/>
    <w:bookmarkStart w:name="z5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Жамбылской области Министерства юстиции Республики Казахстан"; </w:t>
      </w:r>
    </w:p>
    <w:bookmarkEnd w:id="85"/>
    <w:bookmarkStart w:name="z5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Кордайского районного маслихата после его официального опубликования.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 в соответствии с решением Кордайского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октября 2023 года № 10-3</w:t>
            </w:r>
          </w:p>
        </w:tc>
      </w:tr>
    </w:tbl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утративших силу некоторых решений </w:t>
      </w:r>
      <w:r>
        <w:rPr>
          <w:rFonts w:ascii="Times New Roman"/>
          <w:b/>
          <w:i w:val="false"/>
          <w:color w:val="000000"/>
          <w:sz w:val="28"/>
        </w:rPr>
        <w:t>Кордайского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районного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Кордайского районного маслихата от 25 декабря 2020 года № 80-5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150796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Кордайского районного маслихата от 10 марта 2021 года № 3-4 "О внесении дополнений в решение Кордайского районного маслихата от 25 декабря 2020 года № 80-5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153710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Кордайского районного маслихата от 15 декабря 2021 года № 17-3 "О внесении изменения в решение Кордайского районного маслихата от 25 декабря 2020 года № 80-5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№162336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Кордайского районного маслихата от 6 октября 2022 года № 29-3 "О внесении изменений в решение Кордайского районного маслихата от 25 декабря 2020 года № 80-5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№ 173138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