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385" w14:textId="b98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04 марта 2022 года № 15-9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мая 2023 года № 2-11. Зарегистрировано Департаментом юстиции Жамбылской области 17 мая 2023 года № 5025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Т.Рыскулова" от 04 марта 2022 года № 15-9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Т.Рыскулова, согласно приложению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2-11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Т.Рыскулова разработаны в соответствии с Правилами оказания государственной услуги "Возмещение затрат на обучение на дому детей с инвалидностью", утвержденными Приказом 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Т.Рыскулова"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