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7e09" w14:textId="87f7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составных частей города 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Шуского района Жамбылской области от 1 июля 2023 года № 284. Зарегистрировано Департаментом юстиции Жамбылской области 5 июля 2023 года № 5063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заключения областной ономастической комиссии при акимате Жамбылской области от 12 мая 2022 года и с учетом мнения населения соответсвующей территории, РЕШИЛ: 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некоторые составные части города Шу: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Интернатовский тупик в тупик Махмұд Қашқари;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улицу Юрий Гагарина в улицу Әйтеке би;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улицу Валентина Терешкова в улицу Ұлықбек;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улицу Николай Островского в улицу Қожа Ахмет Йассауи;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улицу Климент Темерязева в улицу Құрманғазы;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улицу Кононенко в улицу Біржан сал;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Кашперского в улицу Сағадат Нұрмағанбетов;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улицу М.Джалиля в улицу Тұрар Рысқұлов;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улицу Аққу в улицу Аманжол Шәмкенов;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улицу Андрей Волошенко в улицу Кенесары хан.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Шу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Естияр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