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7e09" w14:textId="87f7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города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Шуского района Жамбылской области от 1 июля 2023 года № 284. Зарегистрировано Департаментом юстиции Жамбылской области 5 июля 2023 года № 5063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12 мая 2022 года и с учетом мнения населения соответсвующей территории, РЕШИЛ: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составные части города Шу: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Интернатовский тупик в тупик Махмұд Қашқари;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Юрий Гагарина в улицу Әйтеке би;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Валентина Терешкова в улицу Ұлықбек;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Николай Островского в улицу Қожа Ахмет Йассауи;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Климент Темерязева в улицу Құрманғазы;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Кононенко в улицу Біржан сал;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Кашперского в улицу Сағадат Нұрмағанбетов;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М.Джалиля в улицу Тұрар Рысқұлов;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Аққу в улицу Аманжол Шәмкенов;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Андрей Волошенко в улицу Кенесары хан.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Шу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Естияр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