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7762" w14:textId="2417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Шускому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Шуского районного маслихата Жамбылской области от 25 декабря 2023 года № 14-4. Зарегистрировано Департаментом юстиции Жамбылской области от 5 января 2024 года № 5141. Утратило силу решением Шуского районного маслихата Жамбылской области от 24 февраля 2025 № 35-6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Шуского районного маслихата Жамбылской области от 24.02.2025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Шуский районный маслихат РЕШИЛ: </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по Шускому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Шуского районного маслихата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Государственному учреждению "Аппарат Шуского районного маслихата" в установленном порядке законодательством Республики Казахстан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4"/>
    <w:bookmarkStart w:name="z12" w:id="5"/>
    <w:p>
      <w:pPr>
        <w:spacing w:after="0"/>
        <w:ind w:left="0"/>
        <w:jc w:val="both"/>
      </w:pPr>
      <w:r>
        <w:rPr>
          <w:rFonts w:ascii="Times New Roman"/>
          <w:b w:val="false"/>
          <w:i w:val="false"/>
          <w:color w:val="000000"/>
          <w:sz w:val="28"/>
        </w:rPr>
        <w:t>
      2) размещение настоящего решения на интернет-ресурсе Шуского районного маслихата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Шуского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rPr>
                <w:rFonts w:ascii="Times New Roman"/>
                <w:b w:val="false"/>
                <w:i w:val="false"/>
                <w:color w:val="000000"/>
                <w:sz w:val="20"/>
              </w:rPr>
              <w:t>Шуского районного маслихата</w:t>
            </w:r>
            <w:r>
              <w:rPr>
                <w:rFonts w:ascii="Times New Roman"/>
                <w:b w:val="false"/>
                <w:i w:val="false"/>
                <w:color w:val="000000"/>
                <w:sz w:val="20"/>
              </w:rPr>
              <w:t xml:space="preserve"> от 25 декабря 2023 года № 14-4</w:t>
            </w:r>
          </w:p>
        </w:tc>
      </w:tr>
    </w:tbl>
    <w:bookmarkStart w:name="z18"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Шускому району</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Шускому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w:t>
      </w:r>
    </w:p>
    <w:bookmarkEnd w:id="9"/>
    <w:bookmarkStart w:name="z21" w:id="1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0"/>
    <w:bookmarkStart w:name="z132"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23" w:id="12"/>
    <w:p>
      <w:pPr>
        <w:spacing w:after="0"/>
        <w:ind w:left="0"/>
        <w:jc w:val="both"/>
      </w:pPr>
      <w:r>
        <w:rPr>
          <w:rFonts w:ascii="Times New Roman"/>
          <w:b w:val="false"/>
          <w:i w:val="false"/>
          <w:color w:val="000000"/>
          <w:sz w:val="28"/>
        </w:rPr>
        <w:t>
      2) специальная комиссия – комиссия, создаваемая решением акима Шуского района, Жамбылской области, по рассмотрению заявления лица (семьи), претендующего на оказание социальной помощи отдельным категориям нуждающихся граждан;</w:t>
      </w:r>
    </w:p>
    <w:bookmarkEnd w:id="12"/>
    <w:bookmarkStart w:name="z24" w:id="13"/>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3"/>
    <w:bookmarkStart w:name="z25" w:id="14"/>
    <w:p>
      <w:pPr>
        <w:spacing w:after="0"/>
        <w:ind w:left="0"/>
        <w:jc w:val="both"/>
      </w:pPr>
      <w:r>
        <w:rPr>
          <w:rFonts w:ascii="Times New Roman"/>
          <w:b w:val="false"/>
          <w:i w:val="false"/>
          <w:color w:val="000000"/>
          <w:sz w:val="28"/>
        </w:rPr>
        <w:t xml:space="preserve">
      4) социальная помощь – помощь, предоставляемая акиматом Шуского района Жамбылской области в денежной форме отдельным категориям нуждающихся граждан (далее – получатели), а также к праздничным дням; </w:t>
      </w:r>
    </w:p>
    <w:bookmarkEnd w:id="14"/>
    <w:bookmarkStart w:name="z26" w:id="15"/>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программа акимата Шуского района Жамбылской области";</w:t>
      </w:r>
    </w:p>
    <w:bookmarkEnd w:id="15"/>
    <w:bookmarkStart w:name="z27" w:id="16"/>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bookmarkEnd w:id="16"/>
    <w:bookmarkStart w:name="z28" w:id="17"/>
    <w:p>
      <w:pPr>
        <w:spacing w:after="0"/>
        <w:ind w:left="0"/>
        <w:jc w:val="both"/>
      </w:pPr>
      <w:r>
        <w:rPr>
          <w:rFonts w:ascii="Times New Roman"/>
          <w:b w:val="false"/>
          <w:i w:val="false"/>
          <w:color w:val="000000"/>
          <w:sz w:val="28"/>
        </w:rPr>
        <w:t xml:space="preserve">
      7) среднедушевой доход – доля совокупного дохода семьи, приходящаяся на каждого члена семьи в месяц; </w:t>
      </w:r>
    </w:p>
    <w:bookmarkEnd w:id="17"/>
    <w:bookmarkStart w:name="z29" w:id="18"/>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8"/>
    <w:bookmarkStart w:name="z30" w:id="19"/>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9"/>
    <w:bookmarkStart w:name="z31" w:id="20"/>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 </w:t>
      </w:r>
    </w:p>
    <w:bookmarkEnd w:id="21"/>
    <w:bookmarkStart w:name="z33" w:id="22"/>
    <w:p>
      <w:pPr>
        <w:spacing w:after="0"/>
        <w:ind w:left="0"/>
        <w:jc w:val="both"/>
      </w:pPr>
      <w:r>
        <w:rPr>
          <w:rFonts w:ascii="Times New Roman"/>
          <w:b w:val="false"/>
          <w:i w:val="false"/>
          <w:color w:val="000000"/>
          <w:sz w:val="28"/>
        </w:rPr>
        <w:t>
      4. Социальная помощь предоставляется гражданам постоянно проживающим на территории Шуского района Жамбылской области единовременно и (или) периодически (ежемесячно, ежеквартально, 1 раз в полугодие, 1 раз в год).</w:t>
      </w:r>
    </w:p>
    <w:bookmarkEnd w:id="22"/>
    <w:bookmarkStart w:name="z34" w:id="2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3"/>
    <w:bookmarkStart w:name="z35" w:id="24"/>
    <w:p>
      <w:pPr>
        <w:spacing w:after="0"/>
        <w:ind w:left="0"/>
        <w:jc w:val="both"/>
      </w:pPr>
      <w:r>
        <w:rPr>
          <w:rFonts w:ascii="Times New Roman"/>
          <w:b w:val="false"/>
          <w:i w:val="false"/>
          <w:color w:val="000000"/>
          <w:sz w:val="28"/>
        </w:rPr>
        <w:t>
      5. Социальная помощь к праздничным дням оказывается один раз в год, в виде денежных выплат следующим категориям граждан:</w:t>
      </w:r>
    </w:p>
    <w:bookmarkEnd w:id="24"/>
    <w:bookmarkStart w:name="z36" w:id="25"/>
    <w:p>
      <w:pPr>
        <w:spacing w:after="0"/>
        <w:ind w:left="0"/>
        <w:jc w:val="both"/>
      </w:pPr>
      <w:r>
        <w:rPr>
          <w:rFonts w:ascii="Times New Roman"/>
          <w:b w:val="false"/>
          <w:i w:val="false"/>
          <w:color w:val="000000"/>
          <w:sz w:val="28"/>
        </w:rPr>
        <w:t>
      1) День защитника Отечества - 7 мая:</w:t>
      </w:r>
    </w:p>
    <w:bookmarkEnd w:id="25"/>
    <w:bookmarkStart w:name="z37"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 50000 (пятьдесят тысяч) тенге;</w:t>
      </w:r>
    </w:p>
    <w:bookmarkEnd w:id="26"/>
    <w:bookmarkStart w:name="z38"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27"/>
    <w:bookmarkStart w:name="z39" w:id="28"/>
    <w:p>
      <w:pPr>
        <w:spacing w:after="0"/>
        <w:ind w:left="0"/>
        <w:jc w:val="both"/>
      </w:pPr>
      <w:r>
        <w:rPr>
          <w:rFonts w:ascii="Times New Roman"/>
          <w:b w:val="false"/>
          <w:i w:val="false"/>
          <w:color w:val="000000"/>
          <w:sz w:val="28"/>
        </w:rPr>
        <w:t>
      2) День Победы – 9 мая:</w:t>
      </w:r>
    </w:p>
    <w:bookmarkEnd w:id="28"/>
    <w:bookmarkStart w:name="z40" w:id="29"/>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 в размере не менее 1 500 000 (один миллион пятьсот тысяч) тенге;</w:t>
      </w:r>
    </w:p>
    <w:bookmarkEnd w:id="29"/>
    <w:bookmarkStart w:name="z41" w:id="3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не менее -150000 (сто пятьдесят тысяч) тенге;</w:t>
      </w:r>
    </w:p>
    <w:bookmarkEnd w:id="30"/>
    <w:bookmarkStart w:name="z42" w:id="31"/>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не менее -150000 (сто пятьдесят тысяч) тенге;</w:t>
      </w:r>
    </w:p>
    <w:bookmarkEnd w:id="31"/>
    <w:bookmarkStart w:name="z43" w:id="32"/>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не менее 150000 (сто пятьдесят тысяч) тенге;</w:t>
      </w:r>
    </w:p>
    <w:bookmarkEnd w:id="32"/>
    <w:bookmarkStart w:name="z44" w:id="3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33"/>
    <w:bookmarkStart w:name="z45" w:id="3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34"/>
    <w:bookmarkStart w:name="z46" w:id="3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35"/>
    <w:bookmarkStart w:name="z47" w:id="3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36"/>
    <w:bookmarkStart w:name="z48" w:id="3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37"/>
    <w:bookmarkStart w:name="z49" w:id="38"/>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 </w:t>
      </w:r>
    </w:p>
    <w:bookmarkEnd w:id="38"/>
    <w:bookmarkStart w:name="z50" w:id="3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менее150000 (сто пятьдесят тысяч) тенге;</w:t>
      </w:r>
    </w:p>
    <w:bookmarkEnd w:id="39"/>
    <w:bookmarkStart w:name="z51" w:id="4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входившим в состав действующей армии и флота, в качестве сыновей (воспитанников) полков и юнг – в размере не менее 150000 (сто пятьдесят тысяч) тенге;</w:t>
      </w:r>
    </w:p>
    <w:bookmarkEnd w:id="40"/>
    <w:bookmarkStart w:name="z52" w:id="4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41"/>
    <w:bookmarkStart w:name="z53" w:id="4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военнослужащим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42"/>
    <w:bookmarkStart w:name="z54" w:id="4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43"/>
    <w:bookmarkStart w:name="z55" w:id="4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44"/>
    <w:bookmarkStart w:name="z56"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bookmarkEnd w:id="45"/>
    <w:bookmarkStart w:name="z57"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46"/>
    <w:bookmarkStart w:name="z58" w:id="4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w:t>
      </w:r>
    </w:p>
    <w:bookmarkEnd w:id="47"/>
    <w:bookmarkStart w:name="z59" w:id="4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48"/>
    <w:bookmarkStart w:name="z60" w:id="4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49"/>
    <w:bookmarkStart w:name="z61" w:id="5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не менее 150000 (сто пятьдесят тысяч) тенге;</w:t>
      </w:r>
    </w:p>
    <w:bookmarkEnd w:id="50"/>
    <w:bookmarkStart w:name="z62" w:id="5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51"/>
    <w:bookmarkStart w:name="z63" w:id="5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52"/>
    <w:bookmarkStart w:name="z64" w:id="53"/>
    <w:p>
      <w:pPr>
        <w:spacing w:after="0"/>
        <w:ind w:left="0"/>
        <w:jc w:val="both"/>
      </w:pPr>
      <w:r>
        <w:rPr>
          <w:rFonts w:ascii="Times New Roman"/>
          <w:b w:val="false"/>
          <w:i w:val="false"/>
          <w:color w:val="000000"/>
          <w:sz w:val="28"/>
        </w:rPr>
        <w:t>
      семьям военнослужащим,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53"/>
    <w:bookmarkStart w:name="z65" w:id="5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погибшим работников госпиталей и больниц города Ленинграда - в размере не менее 50000 (пятьдесят тысяч) тенге;</w:t>
      </w:r>
    </w:p>
    <w:bookmarkEnd w:id="54"/>
    <w:bookmarkStart w:name="z66" w:id="5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55"/>
    <w:bookmarkStart w:name="z67" w:id="5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56"/>
    <w:bookmarkStart w:name="z68" w:id="5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не менее 50000 (пятьдесят тысяч) тенге;</w:t>
      </w:r>
    </w:p>
    <w:bookmarkEnd w:id="57"/>
    <w:bookmarkStart w:name="z69" w:id="58"/>
    <w:p>
      <w:pPr>
        <w:spacing w:after="0"/>
        <w:ind w:left="0"/>
        <w:jc w:val="both"/>
      </w:pPr>
      <w:r>
        <w:rPr>
          <w:rFonts w:ascii="Times New Roman"/>
          <w:b w:val="false"/>
          <w:i w:val="false"/>
          <w:color w:val="000000"/>
          <w:sz w:val="28"/>
        </w:rPr>
        <w:t>
      супруга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58"/>
    <w:bookmarkStart w:name="z70" w:id="5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59"/>
    <w:bookmarkStart w:name="z71" w:id="60"/>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 тенге;</w:t>
      </w:r>
    </w:p>
    <w:bookmarkEnd w:id="60"/>
    <w:bookmarkStart w:name="z72" w:id="61"/>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входившим в состав ограниченного контингента советских войск – в размере не менее 50000 (пятьдесят тысяч) тенге.</w:t>
      </w:r>
    </w:p>
    <w:bookmarkEnd w:id="61"/>
    <w:bookmarkStart w:name="z73" w:id="62"/>
    <w:p>
      <w:pPr>
        <w:spacing w:after="0"/>
        <w:ind w:left="0"/>
        <w:jc w:val="both"/>
      </w:pPr>
      <w:r>
        <w:rPr>
          <w:rFonts w:ascii="Times New Roman"/>
          <w:b w:val="false"/>
          <w:i w:val="false"/>
          <w:color w:val="000000"/>
          <w:sz w:val="28"/>
        </w:rPr>
        <w:t>
      3) 16 декабря – ко дню Независимости Казахстана:</w:t>
      </w:r>
    </w:p>
    <w:bookmarkEnd w:id="62"/>
    <w:bookmarkStart w:name="z74" w:id="63"/>
    <w:p>
      <w:pPr>
        <w:spacing w:after="0"/>
        <w:ind w:left="0"/>
        <w:jc w:val="both"/>
      </w:pPr>
      <w:r>
        <w:rPr>
          <w:rFonts w:ascii="Times New Roman"/>
          <w:b w:val="false"/>
          <w:i w:val="false"/>
          <w:color w:val="000000"/>
          <w:sz w:val="28"/>
        </w:rPr>
        <w:t xml:space="preserve">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(сто пятьдесят тысяч) тенге.</w:t>
      </w:r>
    </w:p>
    <w:bookmarkEnd w:id="63"/>
    <w:bookmarkStart w:name="z75" w:id="64"/>
    <w:p>
      <w:pPr>
        <w:spacing w:after="0"/>
        <w:ind w:left="0"/>
        <w:jc w:val="both"/>
      </w:pPr>
      <w:r>
        <w:rPr>
          <w:rFonts w:ascii="Times New Roman"/>
          <w:b w:val="false"/>
          <w:i w:val="false"/>
          <w:color w:val="000000"/>
          <w:sz w:val="28"/>
        </w:rPr>
        <w:t>
      6. Социальная помощь оказывается следующим отдельным категориям нуждающихся граждан (с предоставлением документов, подтверждающих факт наличия оснований для отнесения к категории нуждающихся), единовременно и (или) периодически (ежемесячно, ежеквартально, один раз в год):</w:t>
      </w:r>
    </w:p>
    <w:bookmarkEnd w:id="64"/>
    <w:bookmarkStart w:name="z76" w:id="6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65"/>
    <w:bookmarkStart w:name="z77" w:id="66"/>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66"/>
    <w:bookmarkStart w:name="z78" w:id="67"/>
    <w:p>
      <w:pPr>
        <w:spacing w:after="0"/>
        <w:ind w:left="0"/>
        <w:jc w:val="both"/>
      </w:pPr>
      <w:r>
        <w:rPr>
          <w:rFonts w:ascii="Times New Roman"/>
          <w:b w:val="false"/>
          <w:i w:val="false"/>
          <w:color w:val="000000"/>
          <w:sz w:val="28"/>
        </w:rPr>
        <w:t>
      3) сиротство, отсутствие родительского попечения;</w:t>
      </w:r>
    </w:p>
    <w:bookmarkEnd w:id="67"/>
    <w:bookmarkStart w:name="z79" w:id="68"/>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68"/>
    <w:bookmarkStart w:name="z80" w:id="69"/>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69"/>
    <w:bookmarkStart w:name="z81" w:id="70"/>
    <w:p>
      <w:pPr>
        <w:spacing w:after="0"/>
        <w:ind w:left="0"/>
        <w:jc w:val="both"/>
      </w:pPr>
      <w:r>
        <w:rPr>
          <w:rFonts w:ascii="Times New Roman"/>
          <w:b w:val="false"/>
          <w:i w:val="false"/>
          <w:color w:val="000000"/>
          <w:sz w:val="28"/>
        </w:rPr>
        <w:t>
      Ежемесячная социальная помощь предоставляется:</w:t>
      </w:r>
    </w:p>
    <w:bookmarkEnd w:id="70"/>
    <w:bookmarkStart w:name="z134" w:id="71"/>
    <w:p>
      <w:pPr>
        <w:spacing w:after="0"/>
        <w:ind w:left="0"/>
        <w:jc w:val="both"/>
      </w:pPr>
      <w:r>
        <w:rPr>
          <w:rFonts w:ascii="Times New Roman"/>
          <w:b w:val="false"/>
          <w:i w:val="false"/>
          <w:color w:val="000000"/>
          <w:sz w:val="28"/>
        </w:rPr>
        <w:t>
      6) социальная помощь лицам, больным туберкулезом и находящимся на амбулаторном лечении, в размере 15 (пятнадцати) месячных расчетных показателей при условии, что среднедушевой доход семьи не превышает 3 (трехкратного) прожиточного минимума;</w:t>
      </w:r>
    </w:p>
    <w:bookmarkEnd w:id="71"/>
    <w:bookmarkStart w:name="z135" w:id="72"/>
    <w:p>
      <w:pPr>
        <w:spacing w:after="0"/>
        <w:ind w:left="0"/>
        <w:jc w:val="both"/>
      </w:pPr>
      <w:r>
        <w:rPr>
          <w:rFonts w:ascii="Times New Roman"/>
          <w:b w:val="false"/>
          <w:i w:val="false"/>
          <w:color w:val="000000"/>
          <w:sz w:val="28"/>
        </w:rPr>
        <w:t>
      7) социальная помощь родителям или законным представителям детей, инфицированных вирусным иммунодефицитом человека (ВИЧ) и состоящих на диспансерном учете, или детей с ВИЧ в размере 30 (тридцати) месячных расчетных показателей ежемесячно при условии, что среднедушевой доход семьи не превышает 3 (трехкратного) прожиточного минимума;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7. Социальная помощь один раз в год оказывается по обращениям следующим категориям граждан:</w:t>
      </w:r>
    </w:p>
    <w:bookmarkEnd w:id="73"/>
    <w:bookmarkStart w:name="z137" w:id="74"/>
    <w:p>
      <w:pPr>
        <w:spacing w:after="0"/>
        <w:ind w:left="0"/>
        <w:jc w:val="both"/>
      </w:pPr>
      <w:r>
        <w:rPr>
          <w:rFonts w:ascii="Times New Roman"/>
          <w:b w:val="false"/>
          <w:i w:val="false"/>
          <w:color w:val="000000"/>
          <w:sz w:val="28"/>
        </w:rPr>
        <w:t>
      1) лицам, с заболеваниями злокачественного онкологического новообразования, в размере 25 (двадцати пяти) месячных расчетных показателей, на основании выданного врачебного заключения о прохождении специального лечения в условиях стационара с учетом среднедушевого дохода, не превышающего порога 5 (пятикратного) размера прожиточного минимума;</w:t>
      </w:r>
    </w:p>
    <w:bookmarkEnd w:id="74"/>
    <w:bookmarkStart w:name="z95" w:id="75"/>
    <w:p>
      <w:pPr>
        <w:spacing w:after="0"/>
        <w:ind w:left="0"/>
        <w:jc w:val="both"/>
      </w:pPr>
      <w:r>
        <w:rPr>
          <w:rFonts w:ascii="Times New Roman"/>
          <w:b w:val="false"/>
          <w:i w:val="false"/>
          <w:color w:val="000000"/>
          <w:sz w:val="28"/>
        </w:rPr>
        <w:t xml:space="preserve">
      2) в течение 3 (трех) месяцев со дня освобождения из мест лишения свободы, нахождения на учете службы пробации, нахождения несовершеннолетних в специальных организациях образования, организациях образования с особым режимом содержания, при условии, что доход не превышает трех прожиточных минимумов, по определению специальной комиссии, в размере пятнадцати месячных расчетных показателей; </w:t>
      </w:r>
    </w:p>
    <w:bookmarkEnd w:id="75"/>
    <w:bookmarkStart w:name="z138" w:id="76"/>
    <w:p>
      <w:pPr>
        <w:spacing w:after="0"/>
        <w:ind w:left="0"/>
        <w:jc w:val="both"/>
      </w:pPr>
      <w:r>
        <w:rPr>
          <w:rFonts w:ascii="Times New Roman"/>
          <w:b w:val="false"/>
          <w:i w:val="false"/>
          <w:color w:val="000000"/>
          <w:sz w:val="28"/>
        </w:rPr>
        <w:t>
      3) Социальная помощь на санаторно-курортное лечение,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ветеранам труда и пенсионерам вышедшим по возрасту на пенсию, для возмещение затрат на санаторно-курортное лечение на территории Республики Казахстан без учета доходов один раз в год в размере 45 (сорока пяти) месячных расчетных показателей;</w:t>
      </w:r>
    </w:p>
    <w:bookmarkEnd w:id="76"/>
    <w:bookmarkStart w:name="z97" w:id="77"/>
    <w:p>
      <w:pPr>
        <w:spacing w:after="0"/>
        <w:ind w:left="0"/>
        <w:jc w:val="both"/>
      </w:pPr>
      <w:r>
        <w:rPr>
          <w:rFonts w:ascii="Times New Roman"/>
          <w:b w:val="false"/>
          <w:i w:val="false"/>
          <w:color w:val="000000"/>
          <w:sz w:val="28"/>
        </w:rPr>
        <w:t>
      4) социальная помощь в связи с причинением ущерба гражданину (семье) либо его имуществу вследствие стихийного бедствия или пожара в случае, если среднедушевой доход семьи не превышает двадцатикратного прожиточного минимума, не более одного раза в триста месячных расчетных показателей, обращение за социальной помощью производится в шестимесячный срок с момента возникновения трудной жизненной ситуации вследствие стихийного бедствия или пожара;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8"/>
    <w:p>
      <w:pPr>
        <w:spacing w:after="0"/>
        <w:ind w:left="0"/>
        <w:jc w:val="both"/>
      </w:pPr>
      <w:r>
        <w:rPr>
          <w:rFonts w:ascii="Times New Roman"/>
          <w:b w:val="false"/>
          <w:i w:val="false"/>
          <w:color w:val="000000"/>
          <w:sz w:val="28"/>
        </w:rPr>
        <w:t>
      6) единовременная социальная помощь на газификацию жилья:</w:t>
      </w:r>
    </w:p>
    <w:bookmarkEnd w:id="78"/>
    <w:bookmarkStart w:name="z100" w:id="79"/>
    <w:p>
      <w:pPr>
        <w:spacing w:after="0"/>
        <w:ind w:left="0"/>
        <w:jc w:val="both"/>
      </w:pPr>
      <w:r>
        <w:rPr>
          <w:rFonts w:ascii="Times New Roman"/>
          <w:b w:val="false"/>
          <w:i w:val="false"/>
          <w:color w:val="000000"/>
          <w:sz w:val="28"/>
        </w:rPr>
        <w:t>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79"/>
    <w:bookmarkStart w:name="z101" w:id="80"/>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сто месячных расчетных показателей один раз. </w:t>
      </w:r>
    </w:p>
    <w:bookmarkEnd w:id="80"/>
    <w:bookmarkStart w:name="z102" w:id="81"/>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 </w:t>
      </w:r>
    </w:p>
    <w:bookmarkEnd w:id="81"/>
    <w:bookmarkStart w:name="z139" w:id="82"/>
    <w:p>
      <w:pPr>
        <w:spacing w:after="0"/>
        <w:ind w:left="0"/>
        <w:jc w:val="both"/>
      </w:pPr>
      <w:r>
        <w:rPr>
          <w:rFonts w:ascii="Times New Roman"/>
          <w:b w:val="false"/>
          <w:i w:val="false"/>
          <w:color w:val="000000"/>
          <w:sz w:val="28"/>
        </w:rPr>
        <w:t>
      7) лицам с инвалидностью первой группы, имеющие индивидуальную программу абилитации и реабилитации на санаторно-курортное лечение и выбравшие путевку на санаторно-курортное лечение через Портал социальных услуг, имеют право возместить стоимость путевки одному из своих сопровождающих лиц;</w:t>
      </w:r>
    </w:p>
    <w:bookmarkEnd w:id="82"/>
    <w:bookmarkStart w:name="z24" w:id="83"/>
    <w:p>
      <w:pPr>
        <w:spacing w:after="0"/>
        <w:ind w:left="0"/>
        <w:jc w:val="both"/>
      </w:pPr>
      <w:r>
        <w:rPr>
          <w:rFonts w:ascii="Times New Roman"/>
          <w:b w:val="false"/>
          <w:i w:val="false"/>
          <w:color w:val="000000"/>
          <w:sz w:val="28"/>
        </w:rPr>
        <w:t>
      Местными исполнительными органами возмещается стоимость пребывания в санаторно-курортной организации лицу из сопровождающего лица от гарантированной суммы в размере 70% (семидесяти процентов) представляемой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3"/>
    <w:bookmarkStart w:name="z25" w:id="84"/>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End w:id="84"/>
    <w:bookmarkStart w:name="z26" w:id="85"/>
    <w:p>
      <w:pPr>
        <w:spacing w:after="0"/>
        <w:ind w:left="0"/>
        <w:jc w:val="both"/>
      </w:pPr>
      <w:r>
        <w:rPr>
          <w:rFonts w:ascii="Times New Roman"/>
          <w:b w:val="false"/>
          <w:i w:val="false"/>
          <w:color w:val="000000"/>
          <w:sz w:val="28"/>
        </w:rPr>
        <w:t>
      Оплата расходов на проезд сопровождающего осуществляется за счет личных средств сопровождающего. Срок обращения за единовременной социальной помощью составляется не позднеем 3 (трех) месяцев со дня наступления ситуации.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внесенными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6"/>
    <w:p>
      <w:pPr>
        <w:spacing w:after="0"/>
        <w:ind w:left="0"/>
        <w:jc w:val="left"/>
      </w:pPr>
      <w:r>
        <w:rPr>
          <w:rFonts w:ascii="Times New Roman"/>
          <w:b/>
          <w:i w:val="false"/>
          <w:color w:val="000000"/>
        </w:rPr>
        <w:t xml:space="preserve"> Глава 3. Порядок оказания социальной помощи</w:t>
      </w:r>
    </w:p>
    <w:bookmarkEnd w:id="86"/>
    <w:bookmarkStart w:name="z105" w:id="87"/>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7"/>
    <w:bookmarkStart w:name="z106" w:id="88"/>
    <w:p>
      <w:pPr>
        <w:spacing w:after="0"/>
        <w:ind w:left="0"/>
        <w:jc w:val="both"/>
      </w:pPr>
      <w:r>
        <w:rPr>
          <w:rFonts w:ascii="Times New Roman"/>
          <w:b w:val="false"/>
          <w:i w:val="false"/>
          <w:color w:val="000000"/>
          <w:sz w:val="28"/>
        </w:rPr>
        <w:t>
      9. Социальная помощь к праздничным дням оказывается без истребования заявлений от получателей.</w:t>
      </w:r>
    </w:p>
    <w:bookmarkEnd w:id="88"/>
    <w:bookmarkStart w:name="z107" w:id="89"/>
    <w:p>
      <w:pPr>
        <w:spacing w:after="0"/>
        <w:ind w:left="0"/>
        <w:jc w:val="both"/>
      </w:pPr>
      <w:r>
        <w:rPr>
          <w:rFonts w:ascii="Times New Roman"/>
          <w:b w:val="false"/>
          <w:i w:val="false"/>
          <w:color w:val="000000"/>
          <w:sz w:val="28"/>
        </w:rPr>
        <w:t>
      Категории получателей социальной помощи определяются акиматом Шуского района Жамбылской области, после чего формируются их списки путем направления запроса в уполномоченную организацию либо иные организации</w:t>
      </w:r>
    </w:p>
    <w:bookmarkEnd w:id="89"/>
    <w:bookmarkStart w:name="z108" w:id="90"/>
    <w:p>
      <w:pPr>
        <w:spacing w:after="0"/>
        <w:ind w:left="0"/>
        <w:jc w:val="both"/>
      </w:pPr>
      <w:r>
        <w:rPr>
          <w:rFonts w:ascii="Times New Roman"/>
          <w:b w:val="false"/>
          <w:i w:val="false"/>
          <w:color w:val="000000"/>
          <w:sz w:val="28"/>
        </w:rPr>
        <w:t>
      10. Порядок оказания социальной помощи, основания для прекращения и отказа предоставляемой социальной помощи, определяется согласно Типовым правилам.</w:t>
      </w:r>
    </w:p>
    <w:bookmarkEnd w:id="90"/>
    <w:bookmarkStart w:name="z109" w:id="91"/>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Шуского района Жамбылской области, на текущий финансовый год.</w:t>
      </w:r>
    </w:p>
    <w:bookmarkEnd w:id="91"/>
    <w:bookmarkStart w:name="z110" w:id="92"/>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2"/>
    <w:bookmarkStart w:name="z111" w:id="93"/>
    <w:p>
      <w:pPr>
        <w:spacing w:after="0"/>
        <w:ind w:left="0"/>
        <w:jc w:val="both"/>
      </w:pPr>
      <w:r>
        <w:rPr>
          <w:rFonts w:ascii="Times New Roman"/>
          <w:b w:val="false"/>
          <w:i w:val="false"/>
          <w:color w:val="000000"/>
          <w:sz w:val="28"/>
        </w:rPr>
        <w:t>
      13.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3"/>
    <w:bookmarkStart w:name="z112" w:id="94"/>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4"/>
    <w:bookmarkStart w:name="z141" w:id="95"/>
    <w:p>
      <w:pPr>
        <w:spacing w:after="0"/>
        <w:ind w:left="0"/>
        <w:jc w:val="both"/>
      </w:pPr>
      <w:r>
        <w:rPr>
          <w:rFonts w:ascii="Times New Roman"/>
          <w:b w:val="false"/>
          <w:i w:val="false"/>
          <w:color w:val="000000"/>
          <w:sz w:val="28"/>
        </w:rPr>
        <w:t>
      15. Для получения социальной помощи заявитель обращается в уполномоченный орган и допольнительно предоставляет документы в пункте 12 Типовых правил.</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15 в соответствии с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rPr>
                <w:rFonts w:ascii="Times New Roman"/>
                <w:b w:val="false"/>
                <w:i w:val="false"/>
                <w:color w:val="000000"/>
                <w:sz w:val="20"/>
              </w:rPr>
              <w:t>Шуского районного маслихата</w:t>
            </w:r>
            <w:r>
              <w:rPr>
                <w:rFonts w:ascii="Times New Roman"/>
                <w:b w:val="false"/>
                <w:i w:val="false"/>
                <w:color w:val="000000"/>
                <w:sz w:val="20"/>
              </w:rPr>
              <w:t xml:space="preserve"> от 25 декабря 2023 года № 14-4</w:t>
            </w:r>
          </w:p>
        </w:tc>
      </w:tr>
    </w:tbl>
    <w:bookmarkStart w:name="z116" w:id="96"/>
    <w:p>
      <w:pPr>
        <w:spacing w:after="0"/>
        <w:ind w:left="0"/>
        <w:jc w:val="left"/>
      </w:pPr>
      <w:r>
        <w:rPr>
          <w:rFonts w:ascii="Times New Roman"/>
          <w:b/>
          <w:i w:val="false"/>
          <w:color w:val="000000"/>
        </w:rPr>
        <w:t xml:space="preserve"> Перечень утратившими силу некоторых решений Шуского районного маслихата</w:t>
      </w:r>
    </w:p>
    <w:bookmarkEnd w:id="96"/>
    <w:bookmarkStart w:name="z117" w:id="97"/>
    <w:p>
      <w:pPr>
        <w:spacing w:after="0"/>
        <w:ind w:left="0"/>
        <w:jc w:val="both"/>
      </w:pPr>
      <w:r>
        <w:rPr>
          <w:rFonts w:ascii="Times New Roman"/>
          <w:b w:val="false"/>
          <w:i w:val="false"/>
          <w:color w:val="000000"/>
          <w:sz w:val="28"/>
        </w:rPr>
        <w:t xml:space="preserve">
      1. Решение Шуского районного маслихата Жамбылской области от 29 марта 2019 года №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4173</w:t>
      </w:r>
      <w:r>
        <w:rPr>
          <w:rFonts w:ascii="Times New Roman"/>
          <w:b w:val="false"/>
          <w:i w:val="false"/>
          <w:color w:val="000000"/>
          <w:sz w:val="28"/>
        </w:rPr>
        <w:t>);</w:t>
      </w:r>
    </w:p>
    <w:bookmarkEnd w:id="97"/>
    <w:bookmarkStart w:name="z118" w:id="98"/>
    <w:p>
      <w:pPr>
        <w:spacing w:after="0"/>
        <w:ind w:left="0"/>
        <w:jc w:val="both"/>
      </w:pPr>
      <w:r>
        <w:rPr>
          <w:rFonts w:ascii="Times New Roman"/>
          <w:b w:val="false"/>
          <w:i w:val="false"/>
          <w:color w:val="000000"/>
          <w:sz w:val="28"/>
        </w:rPr>
        <w:t xml:space="preserve">
      2. Решение Шуского районного маслихата Жамбылской области от 23 июля 2019 года № 49-5 "О внесении изменений в решение Шуского районного маслихата № 44-3 от 29 марта 2019 года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4289</w:t>
      </w:r>
      <w:r>
        <w:rPr>
          <w:rFonts w:ascii="Times New Roman"/>
          <w:b w:val="false"/>
          <w:i w:val="false"/>
          <w:color w:val="000000"/>
          <w:sz w:val="28"/>
        </w:rPr>
        <w:t>);</w:t>
      </w:r>
    </w:p>
    <w:bookmarkEnd w:id="98"/>
    <w:bookmarkStart w:name="z119" w:id="99"/>
    <w:p>
      <w:pPr>
        <w:spacing w:after="0"/>
        <w:ind w:left="0"/>
        <w:jc w:val="both"/>
      </w:pPr>
      <w:r>
        <w:rPr>
          <w:rFonts w:ascii="Times New Roman"/>
          <w:b w:val="false"/>
          <w:i w:val="false"/>
          <w:color w:val="000000"/>
          <w:sz w:val="28"/>
        </w:rPr>
        <w:t xml:space="preserve">
      3. Решение Шуского районного маслихата Жамбылской области от 26 марта 2020 года № 59-5 "О внесении изменений и дополнений в решение Шуского районного маслихата № 44-3 от 29 марта 2019 года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4534</w:t>
      </w:r>
      <w:r>
        <w:rPr>
          <w:rFonts w:ascii="Times New Roman"/>
          <w:b w:val="false"/>
          <w:i w:val="false"/>
          <w:color w:val="000000"/>
          <w:sz w:val="28"/>
        </w:rPr>
        <w:t>);</w:t>
      </w:r>
    </w:p>
    <w:bookmarkEnd w:id="99"/>
    <w:bookmarkStart w:name="z120" w:id="100"/>
    <w:p>
      <w:pPr>
        <w:spacing w:after="0"/>
        <w:ind w:left="0"/>
        <w:jc w:val="both"/>
      </w:pPr>
      <w:r>
        <w:rPr>
          <w:rFonts w:ascii="Times New Roman"/>
          <w:b w:val="false"/>
          <w:i w:val="false"/>
          <w:color w:val="000000"/>
          <w:sz w:val="28"/>
        </w:rPr>
        <w:t xml:space="preserve">
      4. Решение Шуского районного маслихата Жамбылской области от 20 апреля 2020 года № 61-4. О внесении изменений в решение Шуского районного маслихата № 44-3 от 29 марта 2019 года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4575</w:t>
      </w:r>
      <w:r>
        <w:rPr>
          <w:rFonts w:ascii="Times New Roman"/>
          <w:b w:val="false"/>
          <w:i w:val="false"/>
          <w:color w:val="000000"/>
          <w:sz w:val="28"/>
        </w:rPr>
        <w:t>);</w:t>
      </w:r>
    </w:p>
    <w:bookmarkEnd w:id="100"/>
    <w:bookmarkStart w:name="z121" w:id="101"/>
    <w:p>
      <w:pPr>
        <w:spacing w:after="0"/>
        <w:ind w:left="0"/>
        <w:jc w:val="both"/>
      </w:pPr>
      <w:r>
        <w:rPr>
          <w:rFonts w:ascii="Times New Roman"/>
          <w:b w:val="false"/>
          <w:i w:val="false"/>
          <w:color w:val="000000"/>
          <w:sz w:val="28"/>
        </w:rPr>
        <w:t xml:space="preserve">
      5. Решение Шуского районного маслихата Жамбылской области от 24 августа 2020 года № 70-3 "О внесении изменений в решение Шуского районного маслихата от 29 марта 2019 года №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4725</w:t>
      </w:r>
      <w:r>
        <w:rPr>
          <w:rFonts w:ascii="Times New Roman"/>
          <w:b w:val="false"/>
          <w:i w:val="false"/>
          <w:color w:val="000000"/>
          <w:sz w:val="28"/>
        </w:rPr>
        <w:t>);</w:t>
      </w:r>
    </w:p>
    <w:bookmarkEnd w:id="101"/>
    <w:bookmarkStart w:name="z122" w:id="102"/>
    <w:p>
      <w:pPr>
        <w:spacing w:after="0"/>
        <w:ind w:left="0"/>
        <w:jc w:val="both"/>
      </w:pPr>
      <w:r>
        <w:rPr>
          <w:rFonts w:ascii="Times New Roman"/>
          <w:b w:val="false"/>
          <w:i w:val="false"/>
          <w:color w:val="000000"/>
          <w:sz w:val="28"/>
        </w:rPr>
        <w:t xml:space="preserve">
      6. Решение Шуского районного маслихата Жамбылской области от 22 декабря 2020 года № 77-5 "О внесении изменений и дополнений в решение Шуского районного маслихата № 44-3 от 29 марта 2019 года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4849</w:t>
      </w:r>
      <w:r>
        <w:rPr>
          <w:rFonts w:ascii="Times New Roman"/>
          <w:b w:val="false"/>
          <w:i w:val="false"/>
          <w:color w:val="000000"/>
          <w:sz w:val="28"/>
        </w:rPr>
        <w:t>);</w:t>
      </w:r>
    </w:p>
    <w:bookmarkEnd w:id="102"/>
    <w:bookmarkStart w:name="z123" w:id="103"/>
    <w:p>
      <w:pPr>
        <w:spacing w:after="0"/>
        <w:ind w:left="0"/>
        <w:jc w:val="both"/>
      </w:pPr>
      <w:r>
        <w:rPr>
          <w:rFonts w:ascii="Times New Roman"/>
          <w:b w:val="false"/>
          <w:i w:val="false"/>
          <w:color w:val="000000"/>
          <w:sz w:val="28"/>
        </w:rPr>
        <w:t xml:space="preserve">
      7. Решение Шуского районного маслихата Жамбылской области от 5 декабря 2022 года № 36-8 "О внесении изменения в решение Шуского районного маслихата от 29 марта 2019 года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№31408</w:t>
      </w:r>
      <w:r>
        <w:rPr>
          <w:rFonts w:ascii="Times New Roman"/>
          <w:b w:val="false"/>
          <w:i w:val="false"/>
          <w:color w:val="000000"/>
          <w:sz w:val="28"/>
        </w:rPr>
        <w:t>);</w:t>
      </w:r>
    </w:p>
    <w:bookmarkEnd w:id="103"/>
    <w:bookmarkStart w:name="z124" w:id="104"/>
    <w:p>
      <w:pPr>
        <w:spacing w:after="0"/>
        <w:ind w:left="0"/>
        <w:jc w:val="both"/>
      </w:pPr>
      <w:r>
        <w:rPr>
          <w:rFonts w:ascii="Times New Roman"/>
          <w:b w:val="false"/>
          <w:i w:val="false"/>
          <w:color w:val="000000"/>
          <w:sz w:val="28"/>
        </w:rPr>
        <w:t xml:space="preserve">
      8. Решение Шуского районного маслихата Жамбылской области от 26 июня 2023 года № 4-5 "О внесении изменений в решение Шуского районного маслихата от 29 марта 2019 года №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5056</w:t>
      </w:r>
      <w:r>
        <w:rPr>
          <w:rFonts w:ascii="Times New Roman"/>
          <w:b w:val="false"/>
          <w:i w:val="false"/>
          <w:color w:val="000000"/>
          <w:sz w:val="28"/>
        </w:rPr>
        <w:t>).</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