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554" w14:textId="f6e2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16 июня 2023 года № 3/40. Зарегистрировано в Департаменте юстиции области Ұлытау 20 июня 2023 года № 31-20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 области Ұлытау: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 и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побочные лесные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заготовку второстепенных древесных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для нужд охотничьего хозяйства, научно-исследовательских целей,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березового 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семечковые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косточковые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технические сырье: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цветки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стебли и побеги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плоды и ягоды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ульев и пасек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 кустарниковых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за тонну (месячный расчетный показатель)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за тонну (месячный расчетный показатель)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(месячный расчетный показатель)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за тонну (месячный расчетный показатель)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(месячный расчетный показатель)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ставкам платы применяются следующие коэффициенты: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удаленности лесосек от дорог общего пользования: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км - 1,30;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100 км - 0,30.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равнинный рельеф - 1,1;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холмистый рельеф или заболоченная местность - 1,25;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рельеф - 1,5;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рубок промежуточного пользования - 0,6;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выборочных рубок главного пользования - 0,8;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отпуске древесины на горных склонах с крутизной свыше 20 градусов - 0,7.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научно-исследовательских целей,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