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57d" w14:textId="44fc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3 ноября 2023 года № 71. Зарегистрировано в Департаменте юстиции области Ұлытау 13 ноября 2023 года № 67-20. Утратило силу решением Сатпаевского городского маслихата области Ұлытау от 10 июня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Сатпаевского городского маслихата области Ұлытау от 10.06.2024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Сатпаевского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Сатпаев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Сатпаев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Сатпаев" (далее – уполномоченный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Сатпаевским городским маслихатом, не более 10 процентов.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инновации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и/или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месяца подачи заявления со всеми документами на срок до конца текущего квартала.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города Сатпаев на соответствующий финансовый год малообеспеченным семьям (гражданам).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расчетные счета поставщиков услуг.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Сатпаевского городского маслихата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2741).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7 ноября 2014 года № 283 "О внесении изменений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2842).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апреля 2016 года № 26 "О внесении изменений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3796).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18 июня 2018 года № 290 "О внесении изменения и дополнений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4841).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декабря 2019 года № 475 "О внесении изменений и дополнения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5589).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декабря 2020 года № 652 "О внесении изменений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6145).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