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38b7" w14:textId="505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22 мая 2023 года № 3-22. Зарегистрировано Департаментом юстиции области Жетісу 25 мая 2023 года № 33-19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Талдыкорган,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Алматинской области от 7 октября 2020 года № 433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Талдыкорган"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5710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22 мая 2023 года № 3-22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Талдыкорган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Талдыкорган разработаны в соответствии с Правилами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города Талдыкорган"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города Талдыкорган),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