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6cf5" w14:textId="8936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12 октября 2023 года № 14-63. Зарегистрировано Департаментом юстиции области Жетісу 17 октября 2023 года № 74-19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медико-педагогической коррекционной поддержке детей с ограниченными возможностями",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Аксуском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Аксуского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17-64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Аксуском районе" (зарегистрированное в Реестре государственной регистрации нормативных правовых актов за № 26191);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12 октября 2023 года № 14-63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Аксуском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Аксуском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утвержденный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Аксуского района" (далее-уполномоченный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указанного в справке из учебного заведения, подтверждающих факт обучения ребенка с инвалидностью на дому.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 и выезд на постоянное место жительства за пределы Аксуского района),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 веб-портал "электронного правительства" с заявлением по форме согласно приложению 1 или 2 к Правилам возмещения затрат с приложением документов.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установленному перечню, необходимых для возмещения затрат на обучение предоставляется согласно приложению 3 к Правилам возмещения затрат.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квартал равен 8 (восьми) месячным расчетным показателям на каждого ребенка с инвалидностью.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вправе подать жалобу в соответствии с требованиями Правил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