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20ba" w14:textId="f882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Алакольском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22 ноября 2023 года № 15-2. Зарегистрировано Департаментом юстиции области Жетісу 24 ноября 2023 года № 96-19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Алакольском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решение Алакольского районного маслихата Алматинской области от 29 апреля 2016 года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Алакольском районе"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103073).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Алакольского района (по согласованию).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22 ноября 2023 года № 15-2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Алакольском районе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Алакольском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утвержденный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Алакольского района" (далее-уполномоченный орган)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указанного в справке из учебного заведения, подтверждающих факт обучения ребенка с инвалидностью на дому.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 и выезд на постоянное место жительства за пределы Алакольского района),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 веб-портал "электронного правительства" с заявлением по форме согласно приложению 1 или 2 к Правилам возмещения затрат с приложением документов.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по установленному перечню, необходимых для возмещения затрат на обучение предоставляется согласно приложению 3 к Правилам возмещения затрат.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в квартал равен 8 (восьми) месячным расчетным показателям на каждого ребенка с инвалидностью.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вправе подать жалобу в соответствии с требованиями Правил возмещения затрат.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