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fd90" w14:textId="6e2f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с инвалидностью по индивидуальному учебному плану в Каратальском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22 ноября 2023 года № 14-47. Зарегистрировано Департаментом юстиции области Жетісу 24 ноября 2023 года № 98-19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Каратальском районе" от 28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23-62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26741).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22 ноября 2023 года № 14-47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Каратальском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Каратальском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Каратальского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жительства за пределы Каратальского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установленному перечню, необходимых для возмещения затрат на обучение предоставляется согласно приложению 3 к Правилам возмещения затрат.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