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2b01" w14:textId="ab72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Кербулакского района</w:t>
      </w:r>
    </w:p>
    <w:p>
      <w:pPr>
        <w:spacing w:after="0"/>
        <w:ind w:left="0"/>
        <w:jc w:val="both"/>
      </w:pPr>
      <w:r>
        <w:rPr>
          <w:rFonts w:ascii="Times New Roman"/>
          <w:b w:val="false"/>
          <w:i w:val="false"/>
          <w:color w:val="000000"/>
          <w:sz w:val="28"/>
        </w:rPr>
        <w:t>Решение Кербулакского районного маслихата области Жетісу от 13 декабря 2023 года № 09-80. Зарегистрировано Департаментом юстиции области Жетісу 15 декабря 2023 года № 109-19.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Кербулакский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Кербулакского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Кербулакского района (по согласованию).</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Кербулакского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Кербулакский районный маслихат от 13 декабря 2023 года № 09-80</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Кербулакского района</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ее размеров и определения перечня отдельных категорий нуждающихся граждан Кербулакского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2)специальная комиссия – комиссия, создаваемая решением акима Кербулакского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Кербулакского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Start w:name="z18" w:id="8"/>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8"/>
    <w:bookmarkStart w:name="z19"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0"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1" w:id="11"/>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1"/>
    <w:bookmarkStart w:name="z22" w:id="12"/>
    <w:p>
      <w:pPr>
        <w:spacing w:after="0"/>
        <w:ind w:left="0"/>
        <w:jc w:val="both"/>
      </w:pPr>
      <w:r>
        <w:rPr>
          <w:rFonts w:ascii="Times New Roman"/>
          <w:b w:val="false"/>
          <w:i w:val="false"/>
          <w:color w:val="000000"/>
          <w:sz w:val="28"/>
        </w:rPr>
        <w:t>
      11) участковая комиссия – комиссия, создаваемая решением акима Кербулакского района, для проведения обследования материального положения лиц (семей), обратившихся за адресной социальной помощью;</w:t>
      </w:r>
    </w:p>
    <w:bookmarkEnd w:id="12"/>
    <w:bookmarkStart w:name="z23"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25" w:id="15"/>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26" w:id="16"/>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Start w:name="z30" w:id="17"/>
    <w:p>
      <w:pPr>
        <w:spacing w:after="0"/>
        <w:ind w:left="0"/>
        <w:jc w:val="both"/>
      </w:pPr>
      <w:r>
        <w:rPr>
          <w:rFonts w:ascii="Times New Roman"/>
          <w:b w:val="false"/>
          <w:i w:val="false"/>
          <w:color w:val="000000"/>
          <w:sz w:val="28"/>
        </w:rPr>
        <w:t>
      4.Социальная помощь предоставляется единовременно и (или) периодически (ежемесячно, ежеквартально, 1 раз в полугодие, 1 раз в год).</w:t>
      </w:r>
    </w:p>
    <w:bookmarkEnd w:id="17"/>
    <w:bookmarkStart w:name="z31" w:id="18"/>
    <w:p>
      <w:pPr>
        <w:spacing w:after="0"/>
        <w:ind w:left="0"/>
        <w:jc w:val="both"/>
      </w:pPr>
      <w:r>
        <w:rPr>
          <w:rFonts w:ascii="Times New Roman"/>
          <w:b w:val="false"/>
          <w:i w:val="false"/>
          <w:color w:val="000000"/>
          <w:sz w:val="28"/>
        </w:rPr>
        <w:t>
      5.Перечни праздничных дней и памятных дат для оказания социальной помощи:</w:t>
      </w:r>
    </w:p>
    <w:bookmarkEnd w:id="18"/>
    <w:bookmarkStart w:name="z32" w:id="19"/>
    <w:p>
      <w:pPr>
        <w:spacing w:after="0"/>
        <w:ind w:left="0"/>
        <w:jc w:val="both"/>
      </w:pPr>
      <w:r>
        <w:rPr>
          <w:rFonts w:ascii="Times New Roman"/>
          <w:b w:val="false"/>
          <w:i w:val="false"/>
          <w:color w:val="000000"/>
          <w:sz w:val="28"/>
        </w:rPr>
        <w:t>
      1)15 февраля – День вывода советских войск из Афганистана;</w:t>
      </w:r>
    </w:p>
    <w:bookmarkEnd w:id="19"/>
    <w:bookmarkStart w:name="z33" w:id="20"/>
    <w:p>
      <w:pPr>
        <w:spacing w:after="0"/>
        <w:ind w:left="0"/>
        <w:jc w:val="both"/>
      </w:pPr>
      <w:r>
        <w:rPr>
          <w:rFonts w:ascii="Times New Roman"/>
          <w:b w:val="false"/>
          <w:i w:val="false"/>
          <w:color w:val="000000"/>
          <w:sz w:val="28"/>
        </w:rPr>
        <w:t>
      2)26 апреля – Международный день памяти жертв аварии на Ченобыльской атомной электростанции;</w:t>
      </w:r>
    </w:p>
    <w:bookmarkEnd w:id="20"/>
    <w:bookmarkStart w:name="z34" w:id="21"/>
    <w:p>
      <w:pPr>
        <w:spacing w:after="0"/>
        <w:ind w:left="0"/>
        <w:jc w:val="both"/>
      </w:pPr>
      <w:r>
        <w:rPr>
          <w:rFonts w:ascii="Times New Roman"/>
          <w:b w:val="false"/>
          <w:i w:val="false"/>
          <w:color w:val="000000"/>
          <w:sz w:val="28"/>
        </w:rPr>
        <w:t>
      3)9 мая – День Победы в Великой Отечественной войне;</w:t>
      </w:r>
    </w:p>
    <w:bookmarkEnd w:id="21"/>
    <w:bookmarkStart w:name="z35" w:id="22"/>
    <w:p>
      <w:pPr>
        <w:spacing w:after="0"/>
        <w:ind w:left="0"/>
        <w:jc w:val="both"/>
      </w:pPr>
      <w:r>
        <w:rPr>
          <w:rFonts w:ascii="Times New Roman"/>
          <w:b w:val="false"/>
          <w:i w:val="false"/>
          <w:color w:val="000000"/>
          <w:sz w:val="28"/>
        </w:rPr>
        <w:t>
      4)29 августа–День закрытия Семипалатинского испытательного ядерного полигона;</w:t>
      </w:r>
    </w:p>
    <w:bookmarkEnd w:id="22"/>
    <w:bookmarkStart w:name="z36" w:id="23"/>
    <w:p>
      <w:pPr>
        <w:spacing w:after="0"/>
        <w:ind w:left="0"/>
        <w:jc w:val="both"/>
      </w:pPr>
      <w:r>
        <w:rPr>
          <w:rFonts w:ascii="Times New Roman"/>
          <w:b w:val="false"/>
          <w:i w:val="false"/>
          <w:color w:val="000000"/>
          <w:sz w:val="28"/>
        </w:rPr>
        <w:t>
      5)30 августа – День Конституции Республики Казахстан.</w:t>
      </w:r>
    </w:p>
    <w:bookmarkEnd w:id="23"/>
    <w:bookmarkStart w:name="z37"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8"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7.Перечень категорий получателей и предельные размеры социальной помощи:</w:t>
      </w:r>
    </w:p>
    <w:bookmarkEnd w:id="26"/>
    <w:bookmarkStart w:name="z45" w:id="27"/>
    <w:p>
      <w:pPr>
        <w:spacing w:after="0"/>
        <w:ind w:left="0"/>
        <w:jc w:val="both"/>
      </w:pPr>
      <w:r>
        <w:rPr>
          <w:rFonts w:ascii="Times New Roman"/>
          <w:b w:val="false"/>
          <w:i w:val="false"/>
          <w:color w:val="000000"/>
          <w:sz w:val="28"/>
        </w:rPr>
        <w:t>
      1)Ветераны Великой Отечественной войны – 1500000 (один миллион пятьсот тысяч) тенге, единовременно;</w:t>
      </w:r>
    </w:p>
    <w:bookmarkEnd w:id="27"/>
    <w:bookmarkStart w:name="z46" w:id="28"/>
    <w:p>
      <w:pPr>
        <w:spacing w:after="0"/>
        <w:ind w:left="0"/>
        <w:jc w:val="both"/>
      </w:pPr>
      <w:r>
        <w:rPr>
          <w:rFonts w:ascii="Times New Roman"/>
          <w:b w:val="false"/>
          <w:i w:val="false"/>
          <w:color w:val="000000"/>
          <w:sz w:val="28"/>
        </w:rPr>
        <w:t>
      2)Ветераны, приравненные по льготам к ветеранам Великой Отечественной войны:</w:t>
      </w:r>
    </w:p>
    <w:bookmarkEnd w:id="28"/>
    <w:bookmarkStart w:name="z47" w:id="29"/>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29"/>
    <w:bookmarkStart w:name="z48" w:id="3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0"/>
    <w:bookmarkStart w:name="z49" w:id="31"/>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1"/>
    <w:bookmarkStart w:name="z50" w:id="32"/>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2"/>
    <w:bookmarkStart w:name="z51" w:id="33"/>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3"/>
    <w:bookmarkStart w:name="z52" w:id="34"/>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4"/>
    <w:bookmarkStart w:name="z53" w:id="35"/>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35"/>
    <w:bookmarkStart w:name="z54" w:id="36"/>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36"/>
    <w:bookmarkStart w:name="z55" w:id="37"/>
    <w:p>
      <w:pPr>
        <w:spacing w:after="0"/>
        <w:ind w:left="0"/>
        <w:jc w:val="both"/>
      </w:pPr>
      <w:r>
        <w:rPr>
          <w:rFonts w:ascii="Times New Roman"/>
          <w:b w:val="false"/>
          <w:i w:val="false"/>
          <w:color w:val="000000"/>
          <w:sz w:val="28"/>
        </w:rPr>
        <w:t>
      3)Лица,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7"/>
    <w:bookmarkStart w:name="z56" w:id="3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38"/>
    <w:bookmarkStart w:name="z57" w:id="39"/>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39"/>
    <w:bookmarkStart w:name="z58" w:id="4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0"/>
    <w:bookmarkStart w:name="z59" w:id="4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1"/>
    <w:bookmarkStart w:name="z60" w:id="42"/>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2"/>
    <w:bookmarkStart w:name="z61" w:id="43"/>
    <w:p>
      <w:pPr>
        <w:spacing w:after="0"/>
        <w:ind w:left="0"/>
        <w:jc w:val="both"/>
      </w:pPr>
      <w:r>
        <w:rPr>
          <w:rFonts w:ascii="Times New Roman"/>
          <w:b w:val="false"/>
          <w:i w:val="false"/>
          <w:color w:val="000000"/>
          <w:sz w:val="28"/>
        </w:rPr>
        <w:t>
      4) Ветераны труда, а именно:</w:t>
      </w:r>
    </w:p>
    <w:bookmarkEnd w:id="43"/>
    <w:bookmarkStart w:name="z62" w:id="4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войны–60000 (шестьдесят тысяч) тенге, единовременно;</w:t>
      </w:r>
    </w:p>
    <w:bookmarkEnd w:id="44"/>
    <w:bookmarkStart w:name="z63" w:id="4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5"/>
    <w:bookmarkStart w:name="z64" w:id="46"/>
    <w:p>
      <w:pPr>
        <w:spacing w:after="0"/>
        <w:ind w:left="0"/>
        <w:jc w:val="both"/>
      </w:pPr>
      <w:r>
        <w:rPr>
          <w:rFonts w:ascii="Times New Roman"/>
          <w:b w:val="false"/>
          <w:i w:val="false"/>
          <w:color w:val="000000"/>
          <w:sz w:val="28"/>
        </w:rPr>
        <w:t>
      5) Семьи погибших военнослужащих, а именно:</w:t>
      </w:r>
    </w:p>
    <w:bookmarkEnd w:id="46"/>
    <w:bookmarkStart w:name="z65" w:id="47"/>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47"/>
    <w:bookmarkStart w:name="z66" w:id="48"/>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48"/>
    <w:bookmarkStart w:name="z67" w:id="49"/>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49"/>
    <w:bookmarkStart w:name="z68" w:id="5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0"/>
    <w:bookmarkStart w:name="z69" w:id="5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1"/>
    <w:bookmarkStart w:name="z70" w:id="52"/>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2"/>
    <w:bookmarkStart w:name="z71" w:id="53"/>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3"/>
    <w:bookmarkStart w:name="z72" w:id="54"/>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4"/>
    <w:bookmarkStart w:name="z73" w:id="55"/>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55"/>
    <w:bookmarkStart w:name="z74" w:id="5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56"/>
    <w:bookmarkStart w:name="z75" w:id="57"/>
    <w:p>
      <w:pPr>
        <w:spacing w:after="0"/>
        <w:ind w:left="0"/>
        <w:jc w:val="both"/>
      </w:pPr>
      <w:r>
        <w:rPr>
          <w:rFonts w:ascii="Times New Roman"/>
          <w:b w:val="false"/>
          <w:i w:val="false"/>
          <w:color w:val="000000"/>
          <w:sz w:val="28"/>
        </w:rPr>
        <w:t>
      6)Лицам (семьям) признанным ограничение жизнедеятельности вследствие социально значимых заболеваний:</w:t>
      </w:r>
    </w:p>
    <w:bookmarkEnd w:id="57"/>
    <w:bookmarkStart w:name="z76" w:id="58"/>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58"/>
    <w:bookmarkStart w:name="z77" w:id="59"/>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59"/>
    <w:bookmarkStart w:name="z78" w:id="60"/>
    <w:p>
      <w:pPr>
        <w:spacing w:after="0"/>
        <w:ind w:left="0"/>
        <w:jc w:val="both"/>
      </w:pPr>
      <w:r>
        <w:rPr>
          <w:rFonts w:ascii="Times New Roman"/>
          <w:b w:val="false"/>
          <w:i w:val="false"/>
          <w:color w:val="000000"/>
          <w:sz w:val="28"/>
        </w:rPr>
        <w:t>
      7)при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–200 (двести) месячных расчетных показателей, единовременно;</w:t>
      </w:r>
    </w:p>
    <w:bookmarkEnd w:id="60"/>
    <w:bookmarkStart w:name="z79" w:id="61"/>
    <w:p>
      <w:pPr>
        <w:spacing w:after="0"/>
        <w:ind w:left="0"/>
        <w:jc w:val="both"/>
      </w:pPr>
      <w:r>
        <w:rPr>
          <w:rFonts w:ascii="Times New Roman"/>
          <w:b w:val="false"/>
          <w:i w:val="false"/>
          <w:color w:val="000000"/>
          <w:sz w:val="28"/>
        </w:rPr>
        <w:t>
      8)нуждающимся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1"/>
    <w:bookmarkStart w:name="z80" w:id="62"/>
    <w:p>
      <w:pPr>
        <w:spacing w:after="0"/>
        <w:ind w:left="0"/>
        <w:jc w:val="both"/>
      </w:pPr>
      <w:r>
        <w:rPr>
          <w:rFonts w:ascii="Times New Roman"/>
          <w:b w:val="false"/>
          <w:i w:val="false"/>
          <w:color w:val="000000"/>
          <w:sz w:val="28"/>
        </w:rPr>
        <w:t>
      9)дети-сироты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62"/>
    <w:bookmarkStart w:name="z81" w:id="63"/>
    <w:p>
      <w:pPr>
        <w:spacing w:after="0"/>
        <w:ind w:left="0"/>
        <w:jc w:val="both"/>
      </w:pPr>
      <w:r>
        <w:rPr>
          <w:rFonts w:ascii="Times New Roman"/>
          <w:b w:val="false"/>
          <w:i w:val="false"/>
          <w:color w:val="000000"/>
          <w:sz w:val="28"/>
        </w:rPr>
        <w:t xml:space="preserve">
      10)семьи,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63"/>
    <w:bookmarkStart w:name="z82" w:id="64"/>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64"/>
    <w:bookmarkStart w:name="z83" w:id="65"/>
    <w:p>
      <w:pPr>
        <w:spacing w:after="0"/>
        <w:ind w:left="0"/>
        <w:jc w:val="both"/>
      </w:pPr>
      <w:r>
        <w:rPr>
          <w:rFonts w:ascii="Times New Roman"/>
          <w:b w:val="false"/>
          <w:i w:val="false"/>
          <w:color w:val="000000"/>
          <w:sz w:val="28"/>
        </w:rPr>
        <w:t>
      12)ежемесячная социальная помощь ветеранам Великой Отечественной войны без учета доходов в размере 3 (трех) месячных расчетных показателей;</w:t>
      </w:r>
    </w:p>
    <w:bookmarkEnd w:id="65"/>
    <w:bookmarkStart w:name="z84" w:id="66"/>
    <w:p>
      <w:pPr>
        <w:spacing w:after="0"/>
        <w:ind w:left="0"/>
        <w:jc w:val="both"/>
      </w:pPr>
      <w:r>
        <w:rPr>
          <w:rFonts w:ascii="Times New Roman"/>
          <w:b w:val="false"/>
          <w:i w:val="false"/>
          <w:color w:val="000000"/>
          <w:sz w:val="28"/>
        </w:rPr>
        <w:t>
      13)30 августа ко дню Конституции Республики Казахстан-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5" w:id="67"/>
    <w:p>
      <w:pPr>
        <w:spacing w:after="0"/>
        <w:ind w:left="0"/>
        <w:jc w:val="left"/>
      </w:pPr>
      <w:r>
        <w:rPr>
          <w:rFonts w:ascii="Times New Roman"/>
          <w:b/>
          <w:i w:val="false"/>
          <w:color w:val="000000"/>
        </w:rPr>
        <w:t xml:space="preserve"> Глава 3. Порядок оказания социальной помощи</w:t>
      </w:r>
    </w:p>
    <w:bookmarkEnd w:id="67"/>
    <w:bookmarkStart w:name="z86" w:id="68"/>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8"/>
    <w:bookmarkStart w:name="z87" w:id="69"/>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9"/>
    <w:bookmarkStart w:name="z88" w:id="70"/>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0"/>
    <w:bookmarkStart w:name="z43" w:id="7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7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2" w:id="72"/>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2"/>
    <w:bookmarkStart w:name="z103" w:id="73"/>
    <w:p>
      <w:pPr>
        <w:spacing w:after="0"/>
        <w:ind w:left="0"/>
        <w:jc w:val="both"/>
      </w:pPr>
      <w:r>
        <w:rPr>
          <w:rFonts w:ascii="Times New Roman"/>
          <w:b w:val="false"/>
          <w:i w:val="false"/>
          <w:color w:val="000000"/>
          <w:sz w:val="28"/>
        </w:rPr>
        <w:t>
      14.В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3"/>
    <w:bookmarkStart w:name="z104" w:id="74"/>
    <w:p>
      <w:pPr>
        <w:spacing w:after="0"/>
        <w:ind w:left="0"/>
        <w:jc w:val="both"/>
      </w:pPr>
      <w:r>
        <w:rPr>
          <w:rFonts w:ascii="Times New Roman"/>
          <w:b w:val="false"/>
          <w:i w:val="false"/>
          <w:color w:val="000000"/>
          <w:sz w:val="28"/>
        </w:rPr>
        <w:t>
      15.В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4"/>
    <w:bookmarkStart w:name="z105" w:id="75"/>
    <w:p>
      <w:pPr>
        <w:spacing w:after="0"/>
        <w:ind w:left="0"/>
        <w:jc w:val="both"/>
      </w:pPr>
      <w:r>
        <w:rPr>
          <w:rFonts w:ascii="Times New Roman"/>
          <w:b w:val="false"/>
          <w:i w:val="false"/>
          <w:color w:val="000000"/>
          <w:sz w:val="28"/>
        </w:rPr>
        <w:t>
      16.Уполномоченный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5"/>
    <w:bookmarkStart w:name="z106" w:id="76"/>
    <w:p>
      <w:pPr>
        <w:spacing w:after="0"/>
        <w:ind w:left="0"/>
        <w:jc w:val="both"/>
      </w:pPr>
      <w:r>
        <w:rPr>
          <w:rFonts w:ascii="Times New Roman"/>
          <w:b w:val="false"/>
          <w:i w:val="false"/>
          <w:color w:val="000000"/>
          <w:sz w:val="28"/>
        </w:rPr>
        <w:t>
      17.Специальная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6"/>
    <w:bookmarkStart w:name="z107" w:id="77"/>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7"/>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Кербулакского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bookmarkStart w:name="z89" w:id="78"/>
    <w:p>
      <w:pPr>
        <w:spacing w:after="0"/>
        <w:ind w:left="0"/>
        <w:jc w:val="both"/>
      </w:pPr>
      <w:r>
        <w:rPr>
          <w:rFonts w:ascii="Times New Roman"/>
          <w:b w:val="false"/>
          <w:i w:val="false"/>
          <w:color w:val="000000"/>
          <w:sz w:val="28"/>
        </w:rPr>
        <w:t>
      1) смерти получателя;</w:t>
      </w:r>
    </w:p>
    <w:bookmarkEnd w:id="78"/>
    <w:bookmarkStart w:name="z90" w:id="79"/>
    <w:p>
      <w:pPr>
        <w:spacing w:after="0"/>
        <w:ind w:left="0"/>
        <w:jc w:val="both"/>
      </w:pPr>
      <w:r>
        <w:rPr>
          <w:rFonts w:ascii="Times New Roman"/>
          <w:b w:val="false"/>
          <w:i w:val="false"/>
          <w:color w:val="000000"/>
          <w:sz w:val="28"/>
        </w:rPr>
        <w:t>
      2) выезда получателя на постоянное проживание за пределы Кербулакского района</w:t>
      </w:r>
    </w:p>
    <w:bookmarkEnd w:id="79"/>
    <w:bookmarkStart w:name="z91" w:id="8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0"/>
    <w:bookmarkStart w:name="z92" w:id="8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1"/>
    <w:bookmarkStart w:name="z93" w:id="8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2"/>
    <w:bookmarkStart w:name="z94" w:id="83"/>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3"/>
    <w:bookmarkStart w:name="z95" w:id="8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84"/>
    <w:bookmarkStart w:name="z96" w:id="8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85"/>
    <w:bookmarkStart w:name="z97" w:id="86"/>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2" w:id="87"/>
    <w:p>
      <w:pPr>
        <w:spacing w:after="0"/>
        <w:ind w:left="0"/>
        <w:jc w:val="both"/>
      </w:pPr>
      <w:r>
        <w:rPr>
          <w:rFonts w:ascii="Times New Roman"/>
          <w:b w:val="false"/>
          <w:i w:val="false"/>
          <w:color w:val="000000"/>
          <w:sz w:val="28"/>
        </w:rPr>
        <w:t>
      24.Мониторинг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7"/>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8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25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26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27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28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29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30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31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 решения Кербулакского районного маслихата области Жетісу от 23.12.2024 </w:t>
      </w:r>
      <w:r>
        <w:rPr>
          <w:rFonts w:ascii="Times New Roman"/>
          <w:b w:val="false"/>
          <w:i w:val="false"/>
          <w:color w:val="000000"/>
          <w:sz w:val="28"/>
        </w:rPr>
        <w:t>№ 21-171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