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2fb1" w14:textId="1e52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Карагандинской области от 17 февраля 2023 года № 12/01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июня 2023 года № 36/01. Зарегистрировано в Департаменте юстиции Карагандинской области 6 июня 2023 года № 6425-09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февраля 2023 года № 12/01 "Об утверждении объемов бюджетных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год" (зарегистрировано в Реестре государственной регистрации нормативных правовых актов за № 6364-09)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2023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постановление пунктами 1-1 и 1-2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нормативы субсидий на удешевление стоимости затрат на корма маточному поголовью сельскохозяйственных животных, согласно приложению 2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критерии к получателям субсидий и сроки подачи заявки на удешевление стоимости затрат на корма маточному поголовью сельскохозяйственных животных, согласно приложению 3 к настоящему постановлению.";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приложениями 2 и 3,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36/01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2023 года № 12/01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фактическое производство от 5 миллионов штук(действует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скота: от 50 до 100 голов 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скота: от 100 до 200 голов КРС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36/01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12/01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животным, маточное поголовье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скота: от 50 до 100 голов КРС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скота: от 100 до 200 голов КРС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36/01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12/01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 декабрь месяц 2023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не менее 50 голов и не более 200 голов на момент подачи заявки;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 маточного поголовья от 18 месяцев, но не старше 120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отсутствие посева зернофуражных культур или их наличие посевных площадей не более 1000 гектаров.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