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3215" w14:textId="6783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IV сессии Карагандинского областного маслихата от 29 сентября 2016 года № 86 "Об утверждении Положения о награждении Почетной грамотой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22 ноября 2023 года № 114. Зарегистрировано в Департаменте юстиции Карагандинской области 27 ноября 2023 года № 6524-09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Карагандинского областного маслихата от 29 сентября 2016 года № 86 "Об утверждении Положения о награждении Почетной грамотой Карагандинской области" (зарегистрировано в Реестре государственной регистрации нормативных правовых актов № 4007)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Карагандинской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Требование о скреплении печатью не относится к субъектам частного предпринимательства.";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Решение о награждении Почетной грамотой принимается акимом области и председателем маслихата области (или лицами, исполняющими их обязанности) согласно положительному заключению Комиссии путем издания совместного распоряжения.";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Вручение Почетной грамоты производится лично награждаемому в торжественной обстановке. Почетную грамоту вручает аким и (или) председатель маслихата области, либо иное лицо по их поручению.";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нижней части располагается текст для подписи акима и председателя маслихата области на государственном языке, подпись заверяется гербовыми печатями, после подписи указывается дата награждения на государственном языке.".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