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f6ec" w14:textId="c71f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января 2023 года № 07/01. Зарегистрировано Департаментом юстиции Карагандинской области 27 января 2023 года № 9-0-6354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27262)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Настоящее постановление вводится в действие со дня его первого официального опубликования,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правоотношения, возникшие с 1 января 2023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центры с неполным днем пребывания, классы предшкольной подготовки при общеобразова тельной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радиации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Ясли-сад/ детский сад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с 9 часовым режимом работы (до 3-х лет / от 3-х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11 500/12 500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8 000/8 500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10 500/11 500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6 400/6 500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10 500/11 500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