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f42b" w14:textId="7a8f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Актогайского района от 09 июля 2020 года № 29/01 "Об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2 июня 2023 года № 25/01. Зарегистрировано в Департаменте юстиции Карагандинской области 6 июня 2023 года № 6424-09. Утратило силу постановлением акимата Актогайского района Карагандинской области от 11 апреля 2025 года № 20/01</w:t>
      </w:r>
    </w:p>
    <w:p>
      <w:pPr>
        <w:spacing w:after="0"/>
        <w:ind w:left="0"/>
        <w:jc w:val="both"/>
      </w:pPr>
      <w:r>
        <w:rPr>
          <w:rFonts w:ascii="Times New Roman"/>
          <w:b w:val="false"/>
          <w:i w:val="false"/>
          <w:color w:val="ff0000"/>
          <w:sz w:val="28"/>
        </w:rPr>
        <w:t xml:space="preserve">
      Сноска. Утратило силу постановлением акимата Актогайского района Карагандинской области от 11.04.2025 </w:t>
      </w:r>
      <w:r>
        <w:rPr>
          <w:rFonts w:ascii="Times New Roman"/>
          <w:b w:val="false"/>
          <w:i w:val="false"/>
          <w:color w:val="ff0000"/>
          <w:sz w:val="28"/>
        </w:rPr>
        <w:t>№ 20/01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правоотношения возникшие с 01.01.2025).</w:t>
      </w:r>
    </w:p>
    <w:bookmarkStart w:name="z4" w:id="0"/>
    <w:p>
      <w:pPr>
        <w:spacing w:after="0"/>
        <w:ind w:left="0"/>
        <w:jc w:val="both"/>
      </w:pPr>
      <w:r>
        <w:rPr>
          <w:rFonts w:ascii="Times New Roman"/>
          <w:b w:val="false"/>
          <w:i w:val="false"/>
          <w:color w:val="000000"/>
          <w:sz w:val="28"/>
        </w:rPr>
        <w:t>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Актогайского района от 09 июля 2020 года №29/01 "Об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(зарегистрировано в Реестре государственной регистрации нормативных правовых актов №5941),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Актогайского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Кенжебеков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Председатель Актогайского</w:t>
      </w:r>
    </w:p>
    <w:bookmarkEnd w:id="5"/>
    <w:bookmarkStart w:name="z12" w:id="6"/>
    <w:p>
      <w:pPr>
        <w:spacing w:after="0"/>
        <w:ind w:left="0"/>
        <w:jc w:val="both"/>
      </w:pPr>
      <w:r>
        <w:rPr>
          <w:rFonts w:ascii="Times New Roman"/>
          <w:b w:val="false"/>
          <w:i w:val="false"/>
          <w:color w:val="000000"/>
          <w:sz w:val="28"/>
        </w:rPr>
        <w:t>
      районного маслихата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2 июня 2023 года</w:t>
            </w:r>
            <w:r>
              <w:br/>
            </w:r>
            <w:r>
              <w:rPr>
                <w:rFonts w:ascii="Times New Roman"/>
                <w:b w:val="false"/>
                <w:i w:val="false"/>
                <w:color w:val="000000"/>
                <w:sz w:val="20"/>
              </w:rPr>
              <w:t>№ 25/01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9 июля 2020 года</w:t>
            </w:r>
            <w:r>
              <w:br/>
            </w:r>
            <w:r>
              <w:rPr>
                <w:rFonts w:ascii="Times New Roman"/>
                <w:b w:val="false"/>
                <w:i w:val="false"/>
                <w:color w:val="000000"/>
                <w:sz w:val="20"/>
              </w:rPr>
              <w:t>№ 29/01</w:t>
            </w:r>
          </w:p>
        </w:tc>
      </w:tr>
    </w:tbl>
    <w:bookmarkStart w:name="z15" w:id="7"/>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bookmarkEnd w:id="7"/>
    <w:bookmarkStart w:name="z16" w:id="8"/>
    <w:p>
      <w:pPr>
        <w:spacing w:after="0"/>
        <w:ind w:left="0"/>
        <w:jc w:val="both"/>
      </w:pPr>
      <w:r>
        <w:rPr>
          <w:rFonts w:ascii="Times New Roman"/>
          <w:b w:val="false"/>
          <w:i w:val="false"/>
          <w:color w:val="000000"/>
          <w:sz w:val="28"/>
        </w:rPr>
        <w:t>
      1. Должности специалистов социального обеспечения:</w:t>
      </w:r>
    </w:p>
    <w:bookmarkEnd w:id="8"/>
    <w:bookmarkStart w:name="z17" w:id="9"/>
    <w:p>
      <w:pPr>
        <w:spacing w:after="0"/>
        <w:ind w:left="0"/>
        <w:jc w:val="both"/>
      </w:pPr>
      <w:r>
        <w:rPr>
          <w:rFonts w:ascii="Times New Roman"/>
          <w:b w:val="false"/>
          <w:i w:val="false"/>
          <w:color w:val="000000"/>
          <w:sz w:val="28"/>
        </w:rPr>
        <w:t>
      Руководитель Центра занятости населения района, заведующий отделом (отделением) социальной помощи на дому, консультант по социальной работе, ассистент по социальной работе, специалист структурного подразделения центра (службы) занятости, консультант по социальной работе центра занятости населения, ассистент центра занятости населения,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w:t>
      </w:r>
    </w:p>
    <w:bookmarkEnd w:id="9"/>
    <w:bookmarkStart w:name="z18" w:id="10"/>
    <w:p>
      <w:pPr>
        <w:spacing w:after="0"/>
        <w:ind w:left="0"/>
        <w:jc w:val="both"/>
      </w:pPr>
      <w:r>
        <w:rPr>
          <w:rFonts w:ascii="Times New Roman"/>
          <w:b w:val="false"/>
          <w:i w:val="false"/>
          <w:color w:val="000000"/>
          <w:sz w:val="28"/>
        </w:rPr>
        <w:t>
      2. Должности специалистов культуры:</w:t>
      </w:r>
    </w:p>
    <w:bookmarkEnd w:id="10"/>
    <w:bookmarkStart w:name="z19" w:id="11"/>
    <w:p>
      <w:pPr>
        <w:spacing w:after="0"/>
        <w:ind w:left="0"/>
        <w:jc w:val="both"/>
      </w:pPr>
      <w:r>
        <w:rPr>
          <w:rFonts w:ascii="Times New Roman"/>
          <w:b w:val="false"/>
          <w:i w:val="false"/>
          <w:color w:val="000000"/>
          <w:sz w:val="28"/>
        </w:rPr>
        <w:t>
      Администратор, аккомпаниатор, архивист, археограф, артист всех наименований, балетмейстер, библиограф, библиотекарь, бухгалтер, ведущий научный сотрудник, главный научный сотрудник, инструктор, делопроизводитель, дирижер, руководитель государственного учреждения и государственного казенного предприятия районного значения, заместитель руководителя государственного учреждения и государственного казенного предприятия районного значения, заместитель руководителя по административно-хозяйственным вопросам в государственном учреждений и государственном казенном предприятий районного значения, руководитель и заместитель руководителя отдела, сектора, филиала, заведующий хозяйством и мастерской, звукооператор, звукорежиссер, заведующий архивохранилищем, инженер всех специальностей, инспектор, искусствовед, концертмейстр, культорганизатор, контролер билетов, кассир, мастер, методист, механик, музыкальный руководитель, младший научный сотрудник, музейный смотритель, научный сотрудник, оператор, программист, переводчик, редактор, режиссер, старший научный сотрудник, секретарь, техники всех наименований, хореограф, хормейстер, художники всех наименований, художественный руководитель, хранитель фондов, экономист, экскурсовод, юрисконсульт.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