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6ced" w14:textId="e99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марта 2023 года № 42. Зарегистрировано Департаментом юстиции Кызылординской области 7 марта 2023 года № 8373-11.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2023года № 42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2023 год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Кызылординской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поступившие в лист ожидания в 2022 году: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перемещeнного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3 843 245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размере, равном 50% от стоимости приобретения.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разрабатывает алгоритм работы Государственной информационной система субсидирования и размещает его в Государственной информационой системе субсидирования и Информационной базе селекционной и племенной работы.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2023 года № 42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селькохозяйственных животных на соответствие условиям субсидирования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13 месяцев) не менее 600 голов на момент подачи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базой данных по идентификации сельскохозяйственных животных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поступившие в резерв (лист ожидания) в 2022 году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старше13 месяцев) не менее 600 голов на момент подачи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базой данных по идентификации селькохозяйственных животных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