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4b12" w14:textId="2534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при применении специального налогового режима розничного налога по Кармакшинскому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июня 2023 года № 53. Зарегистрировано Департаментом юстиции Кызылординской области 1 июля 2023 года № 8429-11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при применении специального налогового режима розничного налога по Кармакшинскому району с 4 процентов до 2 процентов.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