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34b12" w14:textId="2534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при применении специального налогового режима розничного налога по Кармакшинскому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июня 2023 года № 53. Зарегистрировано Департаментом юстиции Кызылординской области 1 июля 2023 года № 8429-11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при применении специального налогового режима розничного налога по Кармакшинскому району с 4 процентов до 2 процентов.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