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2956" w14:textId="9122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Тупкараганского районного маслихата от 23 ноября 2022 года № 19/117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Тупкараганском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28 апреля 2023 года № 2/12. Зарегистрировано Департаментом юстиции Мангистауской области 5 мая 2023 года № 4558-12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решение Тупкарганского районного маслихата от 23 ноября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19/117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Тупкараганском районе" (зарегистрировано в Реестре государственной регистрации нормативных правовых актов за № 30813)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 № 2/12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19/117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Тупкараганском районе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Тупкараганском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-возмещение затрат на обучение) производится государственным учреждением "Тупкараганский районный отдел занятости, социальных программ и регистрации актов гражданского состояния"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c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 к Правилам, осуществляется самим заявителем.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5 (пяти) месячным расчетным показателям на каждого ребенка с инвалидностью ежемесячно.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