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7f36" w14:textId="3b17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удобрения, а также объемов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марта 2023 года № 131. Зарегистрировано Департаментом юстиции Костанайской области 4 апреля 2023 года № 9948.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нормы субсидий на удобрения (за исключением органических)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бюджетных средств на субсидирование удобрений (за исключением органических)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удобрения (за исключением органических)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16:16:16, марки SiB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улучшенного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NH4 - не менее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карбонат 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карбонат 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карбонат-7,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карбонат-7,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S - 4%, Fe-0,1%, Cu-0,1%, Mo-0,02%, Co-0,01%, аминокислоты - 10%, органические вещества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10/40/0+11SO3+1,7ZN+0,5B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 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марки "Молибден"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- 0,02, B - 0,6, Na2O - 2,88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0,030 %; Мо – 0,015 %; Zn – 0,015 %;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Fe – 0,070 %; Mn – 0,035 %; Мо – 0,010 %; Zn – 0,010 %;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Fe – 0,065 %; Mn – 0,028 %; Мо–0,012 %; Zn – 0,012 %;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 - 25 грамм/литр, аминокислоты - 25 грамм/литр, стимуляторы роста и иммунитета растений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 грамм/литр, аминокислоты – 25 грамм/литр, стимуляторы роста и иммунитета растений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Pастворимые NPK удобрения Poly-Feed 9.0.1.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углерод-10,4, N-2, 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-25%, K2O-6%, альгиновая кислота-0,5%,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-45%, углерод-16%,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-70%, углерод-19%, N-5,6%, аминокислоты - 34,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органический-35%, 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-45%, 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FOSTO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F&amp;V/АРИАМИН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С/АРИАМИН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том числе Фосфор (Р2О5) - 11,9-14,1(%), монокалийфосфат, в том числе Калий (К2О)-14,56 3,9-6,1(%), Экстракт морских водорослей Ascophyllum nodosum GA142- в том числе Свободные аминокислоты - 25,0%, вода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свободное вещество - 1,5, Р2О5 на свободное вещество - 1,5, К2О на свободное вещество - 1,5, общее органическое вещество на свободное вещество - 75-80, общий гуминовый экстракт (ОГЭ) на свободное органическое вещество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свободное вещество - 1,2-1,7, общее органическое вещество на свободное вещество - 80-85, общий гуминовый экстракт (ОГЭ) на свободное органическое вещество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спор/миллилитр, бактерий Bacillus subtilis,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бактерий Bacillus subtilis,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 миллилитр, бактерий Bacillus subtilis,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 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том числе нитратный - 2,8%, мочевинный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миллиграм/дициметр3, коллоидное серебро 500 грамм/литр+полигексаметиленбигуанид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глутаминовая кислота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органическое вещество+стимуляторы-13,40%,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свободные аминокислоты-0,21%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свободные аминокислоты-11,55%, экстракт водорослей-9,47%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вещество-2,14; К-0,65; Mg-0,03, Na-0,01, P-0,002, Bacillus spp.. Trichoderma spp и другие ростостимулирующие бактерии, КОЕ/миллилитр не менее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миллиграмм/килограмм, Со-0,7 миллиграмм/килограмм, Mn-25 миллиграмм/килограмм, Zn-71 миллиграмм/килограмм, Мо-28 миллиграмм/килограмм, Cu-96 миллиграмм/килограмм, Al-76 миллиграмм/килограмм, Ва-5,5 миллиграмм/килограмм, Ni-1,3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 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грамм/килограмм+аммонийные соли гуминовых кислот, 750 грамм/килограмм, в том числе N (органический), 60 грамм/килограмм +аминокислоты, 100-120 грамм/килограмм +калий К20, 40-60 грамм/килограмм +микроэлементы, 21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грамм/килограмм, Mg - 70 грамм/килограмм, S - 60 грамм/килограмм, Zn - 25 грамм/килограмм, Cu - 10 грамм/килограмм, фульвовые кислоты - 750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 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том числе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том числе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том числе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углерод- 11,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аминокислота-10%,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аминокислота-50%,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K2O5-15%, аминокислота-50%, Mn-2%, Cu-0,5%,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5-30-20+Micro"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"Полиплата Сайкурон"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Коллоидное серебро-0,3%, бор-0,05%, калий-1,1%, фосфор-0,5% в солевой форме, цинк- в хелатной форме-0,6%, амфотерное-поверхностное активное вещество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водорослей-16,0%, органические вещества-7,0%, азот (N)-0,1%, фосфор (P2O5)-0,2%, калий (К2O5)-2,5%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B-0,3%, Cu-0,3%, Mn-5%, Mo-0,05%, Zn-3%, SO3-11,5%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CaO-7%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Universal"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- 30%, сера (S) - 5%, гуминовые кислоты - 1%, молибден (Мо) - 0,01%, бор (В) - 0,01%, янтарная кислота - 0,5%, макро и микроэлементы, органические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Universal Si"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(Si) - 17%, азот (N) - 9%, макро и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Fosfit-1"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- 7%, фосфор (Р2О5) - в виде фосфита - 32%, калий (К) - 16%, гуминовые и фульвокислоты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- 1%, бор (В) - 1%, СЛЕС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Universal марки FULMAKS"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- 15%, сера (S) - 3-5%, бор (В) - 1%, медь (Cu) - 1%, молибден (Мо) - 0,01%, гуминовые кислоты - 18%, фульвоксовые кислоты - 5%,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VL 100"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- 3%, оксиды полиэтилена - 77%, соляная кислота - 10%, кобальт - 0,1%, молибден - 0,1%, гексанат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ИНТЕРМАГ ЗЕРНОВЫЕ (INTERMAG ZBOŻA)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Азот-15%, магний-2%, сера-4,5%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ОПТИСИЛ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- 16,5%, железо-2%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22.11.2023).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