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2ab1" w14:textId="5e6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апреля 2023 года № 161. Зарегистрировано Департаментом юстиции Костанайской области 19 апреля 2023 года № 9969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рыбохозяйственных водоемов местного значения" от 16 января 2009 года № 14 (зарегистрировано в Реестре государственной регистрации нормативных правовых актов под № 3666)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776, 970,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1003, 1004, 1005, 1006, 1007,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Плотинка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