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9233" w14:textId="e029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 ноября 2021 года № 6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стан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4 мая 2023 года № 21. Зарегистрировано Департаментом юстиции Костанайской области 23 мая 2023 года № 100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станай" от 1 ноября 2021 года № 62 (зарегистрировано в Реестре государственной регистрации нормативных правовых актов под № 2512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станай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города Костаная" на основании справки из учебного заведения, подтверждающей факт обучения ребенка с инвалидностью на дом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, предоставляются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, ежемесячно, равен восьми месячным расчетным показателям на каждого ребенка с инвалидностью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