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a678f" w14:textId="b2a6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города Рудного Костанайской области от 2 ноября 2023 года № 76. Зарегистрировано в Департаменте юстиции Костанайской области 3 ноября 2023 года № 10075.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Рудненский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Рудненского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w:t>
            </w:r>
          </w:p>
        </w:tc>
      </w:tr>
    </w:tbl>
    <w:bookmarkStart w:name="z117"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p>
      <w:pPr>
        <w:spacing w:after="0"/>
        <w:ind w:left="0"/>
        <w:jc w:val="both"/>
      </w:pPr>
      <w:r>
        <w:rPr>
          <w:rFonts w:ascii="Times New Roman"/>
          <w:b w:val="false"/>
          <w:i w:val="false"/>
          <w:color w:val="ff0000"/>
          <w:sz w:val="28"/>
        </w:rPr>
        <w:t xml:space="preserve">
      Сноска. Приложение 1 – в редакции решения маслихата города Рудного Костанайской области от 05.01.2025 </w:t>
      </w:r>
      <w:r>
        <w:rPr>
          <w:rFonts w:ascii="Times New Roman"/>
          <w:b w:val="false"/>
          <w:i w:val="false"/>
          <w:color w:val="ff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5"/>
    <w:p>
      <w:pPr>
        <w:spacing w:after="0"/>
        <w:ind w:left="0"/>
        <w:jc w:val="left"/>
      </w:pPr>
      <w:r>
        <w:rPr>
          <w:rFonts w:ascii="Times New Roman"/>
          <w:b/>
          <w:i w:val="false"/>
          <w:color w:val="000000"/>
        </w:rPr>
        <w:t xml:space="preserve">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0"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1"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2" w:id="9"/>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областного значения, по рассмотрению заявления лица (семьи), претендующего на оказание социальной помощи отдельным категориям нуждающихся граждан;</w:t>
      </w:r>
    </w:p>
    <w:bookmarkEnd w:id="9"/>
    <w:bookmarkStart w:name="z23"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4" w:id="11"/>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города областного значения, осуществляющий оказание социальной помощи;</w:t>
      </w:r>
    </w:p>
    <w:bookmarkEnd w:id="11"/>
    <w:bookmarkStart w:name="z25"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6"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7"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8"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29"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30" w:id="1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31" w:id="18"/>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8"/>
    <w:bookmarkStart w:name="z32" w:id="19"/>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9"/>
    <w:bookmarkStart w:name="z33" w:id="20"/>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34"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35" w:id="2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6" w:id="23"/>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3"/>
    <w:bookmarkStart w:name="z37" w:id="24"/>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4"/>
    <w:bookmarkStart w:name="z38" w:id="2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5"/>
    <w:bookmarkStart w:name="z39" w:id="26"/>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6"/>
    <w:bookmarkStart w:name="z40" w:id="27"/>
    <w:p>
      <w:pPr>
        <w:spacing w:after="0"/>
        <w:ind w:left="0"/>
        <w:jc w:val="both"/>
      </w:pPr>
      <w:r>
        <w:rPr>
          <w:rFonts w:ascii="Times New Roman"/>
          <w:b w:val="false"/>
          <w:i w:val="false"/>
          <w:color w:val="000000"/>
          <w:sz w:val="28"/>
        </w:rPr>
        <w:t>
      3) День защитника Отечества - 7 мая;</w:t>
      </w:r>
    </w:p>
    <w:bookmarkEnd w:id="27"/>
    <w:bookmarkStart w:name="z41" w:id="28"/>
    <w:p>
      <w:pPr>
        <w:spacing w:after="0"/>
        <w:ind w:left="0"/>
        <w:jc w:val="both"/>
      </w:pPr>
      <w:r>
        <w:rPr>
          <w:rFonts w:ascii="Times New Roman"/>
          <w:b w:val="false"/>
          <w:i w:val="false"/>
          <w:color w:val="000000"/>
          <w:sz w:val="28"/>
        </w:rPr>
        <w:t>
      4) День Победы - 9 мая;</w:t>
      </w:r>
    </w:p>
    <w:bookmarkEnd w:id="28"/>
    <w:bookmarkStart w:name="z42" w:id="29"/>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9"/>
    <w:bookmarkStart w:name="z43" w:id="30"/>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0"/>
    <w:bookmarkStart w:name="z44" w:id="31"/>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1"/>
    <w:bookmarkStart w:name="z45" w:id="3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2"/>
    <w:bookmarkStart w:name="z46" w:id="3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33"/>
    <w:bookmarkStart w:name="z47" w:id="3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34"/>
    <w:bookmarkStart w:name="z48" w:id="3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35"/>
    <w:bookmarkStart w:name="z49" w:id="3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bookmarkEnd w:id="36"/>
    <w:bookmarkStart w:name="z50" w:id="3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37"/>
    <w:bookmarkStart w:name="z51" w:id="3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50000 (пятьдесят тысяч) тенге;</w:t>
      </w:r>
    </w:p>
    <w:bookmarkEnd w:id="38"/>
    <w:bookmarkStart w:name="z52" w:id="3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 месячных расчетных показателей;</w:t>
      </w:r>
    </w:p>
    <w:bookmarkEnd w:id="39"/>
    <w:bookmarkStart w:name="z53" w:id="40"/>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40"/>
    <w:bookmarkStart w:name="z54" w:id="4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bookmarkEnd w:id="41"/>
    <w:bookmarkStart w:name="z55" w:id="4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42"/>
    <w:bookmarkStart w:name="z56" w:id="4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43"/>
    <w:bookmarkStart w:name="z57" w:id="4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44"/>
    <w:bookmarkStart w:name="z58" w:id="4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45"/>
    <w:bookmarkStart w:name="z59" w:id="46"/>
    <w:p>
      <w:pPr>
        <w:spacing w:after="0"/>
        <w:ind w:left="0"/>
        <w:jc w:val="both"/>
      </w:pPr>
      <w:r>
        <w:rPr>
          <w:rFonts w:ascii="Times New Roman"/>
          <w:b w:val="false"/>
          <w:i w:val="false"/>
          <w:color w:val="000000"/>
          <w:sz w:val="28"/>
        </w:rPr>
        <w:t>
      3) День защитника Отечества - 7 мая:</w:t>
      </w:r>
    </w:p>
    <w:bookmarkEnd w:id="46"/>
    <w:bookmarkStart w:name="z60" w:id="47"/>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47"/>
    <w:bookmarkStart w:name="z61" w:id="4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48"/>
    <w:bookmarkStart w:name="z62" w:id="49"/>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49"/>
    <w:bookmarkStart w:name="z63" w:id="5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50"/>
    <w:bookmarkStart w:name="z64" w:id="5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при прохождении воинской службы в других государствах, в которых велись боевые действия, в размере 50000 (пятьдесят тысяч) тенге;</w:t>
      </w:r>
    </w:p>
    <w:bookmarkEnd w:id="51"/>
    <w:bookmarkStart w:name="z65" w:id="5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52"/>
    <w:bookmarkStart w:name="z66" w:id="53"/>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53"/>
    <w:bookmarkStart w:name="z67" w:id="5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 месячных расчетных показателей;</w:t>
      </w:r>
    </w:p>
    <w:bookmarkEnd w:id="54"/>
    <w:bookmarkStart w:name="z68" w:id="55"/>
    <w:p>
      <w:pPr>
        <w:spacing w:after="0"/>
        <w:ind w:left="0"/>
        <w:jc w:val="both"/>
      </w:pPr>
      <w:r>
        <w:rPr>
          <w:rFonts w:ascii="Times New Roman"/>
          <w:b w:val="false"/>
          <w:i w:val="false"/>
          <w:color w:val="000000"/>
          <w:sz w:val="28"/>
        </w:rPr>
        <w:t>
      4) День Победы - 9 мая:</w:t>
      </w:r>
    </w:p>
    <w:bookmarkEnd w:id="55"/>
    <w:bookmarkStart w:name="z69" w:id="56"/>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56"/>
    <w:bookmarkStart w:name="z70" w:id="57"/>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а именно:</w:t>
      </w:r>
    </w:p>
    <w:bookmarkEnd w:id="57"/>
    <w:bookmarkStart w:name="z71" w:id="5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8"/>
    <w:bookmarkStart w:name="z72" w:id="5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9"/>
    <w:bookmarkStart w:name="z73" w:id="6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60"/>
    <w:bookmarkStart w:name="z74" w:id="6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61"/>
    <w:bookmarkStart w:name="z75" w:id="6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62"/>
    <w:bookmarkStart w:name="z76" w:id="6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63"/>
    <w:bookmarkStart w:name="z77" w:id="6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4"/>
    <w:bookmarkStart w:name="z78" w:id="6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5"/>
    <w:bookmarkStart w:name="z79" w:id="6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bookmarkEnd w:id="66"/>
    <w:bookmarkStart w:name="z80" w:id="6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7"/>
    <w:bookmarkStart w:name="z81" w:id="68"/>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68"/>
    <w:bookmarkStart w:name="z82" w:id="6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69"/>
    <w:bookmarkStart w:name="z83" w:id="7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70"/>
    <w:bookmarkStart w:name="z84" w:id="71"/>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71"/>
    <w:bookmarkStart w:name="z85" w:id="72"/>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72"/>
    <w:bookmarkStart w:name="z86" w:id="73"/>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73"/>
    <w:bookmarkStart w:name="z87" w:id="74"/>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74"/>
    <w:bookmarkStart w:name="z88" w:id="7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75"/>
    <w:bookmarkStart w:name="z89" w:id="7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76"/>
    <w:bookmarkStart w:name="z90" w:id="7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77"/>
    <w:bookmarkStart w:name="z91" w:id="7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8"/>
    <w:bookmarkStart w:name="z92" w:id="79"/>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79"/>
    <w:bookmarkStart w:name="z93" w:id="80"/>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80"/>
    <w:bookmarkStart w:name="z94" w:id="81"/>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81"/>
    <w:bookmarkStart w:name="z95" w:id="8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82"/>
    <w:bookmarkStart w:name="z96" w:id="83"/>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3"/>
    <w:bookmarkStart w:name="z97" w:id="84"/>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4"/>
    <w:bookmarkStart w:name="z98" w:id="85"/>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5"/>
    <w:bookmarkStart w:name="z99" w:id="86"/>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6"/>
    <w:bookmarkStart w:name="z100" w:id="87"/>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7"/>
    <w:bookmarkStart w:name="z101" w:id="88"/>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88"/>
    <w:bookmarkStart w:name="z102" w:id="89"/>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9"/>
    <w:bookmarkStart w:name="z103" w:id="90"/>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90"/>
    <w:bookmarkStart w:name="z104" w:id="91"/>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91"/>
    <w:bookmarkStart w:name="z105" w:id="92"/>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92"/>
    <w:bookmarkStart w:name="z106" w:id="93"/>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93"/>
    <w:bookmarkStart w:name="z107" w:id="94"/>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30 месячных расчетных показателей;</w:t>
      </w:r>
    </w:p>
    <w:bookmarkEnd w:id="94"/>
    <w:bookmarkStart w:name="z108" w:id="95"/>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1 раз в год, в размере не более 3 месячных расчетных показателей;</w:t>
      </w:r>
    </w:p>
    <w:bookmarkEnd w:id="95"/>
    <w:bookmarkStart w:name="z109" w:id="96"/>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96"/>
    <w:bookmarkStart w:name="z110" w:id="97"/>
    <w:p>
      <w:pPr>
        <w:spacing w:after="0"/>
        <w:ind w:left="0"/>
        <w:jc w:val="both"/>
      </w:pPr>
      <w:r>
        <w:rPr>
          <w:rFonts w:ascii="Times New Roman"/>
          <w:b w:val="false"/>
          <w:i w:val="false"/>
          <w:color w:val="000000"/>
          <w:sz w:val="28"/>
        </w:rPr>
        <w:t>
      11) в связи с причинением ущерба гражданину (семье) либо его имуществу при ликвидации последствия пожара, без учета доходов, единовременно, в размере 50 месячных расчетных показателей;</w:t>
      </w:r>
    </w:p>
    <w:bookmarkEnd w:id="97"/>
    <w:bookmarkStart w:name="z111" w:id="98"/>
    <w:p>
      <w:pPr>
        <w:spacing w:after="0"/>
        <w:ind w:left="0"/>
        <w:jc w:val="both"/>
      </w:pPr>
      <w:r>
        <w:rPr>
          <w:rFonts w:ascii="Times New Roman"/>
          <w:b w:val="false"/>
          <w:i w:val="false"/>
          <w:color w:val="000000"/>
          <w:sz w:val="28"/>
        </w:rPr>
        <w:t>
      12) лицам, освободившимся из мест лишения свободы, находящимся на учете службы пробации, без учета доходов, единовременно, в размере 10 месячных расчетных показателей;</w:t>
      </w:r>
    </w:p>
    <w:bookmarkEnd w:id="98"/>
    <w:bookmarkStart w:name="z112" w:id="99"/>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15 месячных расчетных показателей;</w:t>
      </w:r>
    </w:p>
    <w:bookmarkEnd w:id="99"/>
    <w:bookmarkStart w:name="z113" w:id="100"/>
    <w:p>
      <w:pPr>
        <w:spacing w:after="0"/>
        <w:ind w:left="0"/>
        <w:jc w:val="both"/>
      </w:pPr>
      <w:r>
        <w:rPr>
          <w:rFonts w:ascii="Times New Roman"/>
          <w:b w:val="false"/>
          <w:i w:val="false"/>
          <w:color w:val="000000"/>
          <w:sz w:val="28"/>
        </w:rPr>
        <w:t>
      14)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трудовой мобильности,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100"/>
    <w:bookmarkStart w:name="z114" w:id="101"/>
    <w:p>
      <w:pPr>
        <w:spacing w:after="0"/>
        <w:ind w:left="0"/>
        <w:jc w:val="both"/>
      </w:pPr>
      <w:r>
        <w:rPr>
          <w:rFonts w:ascii="Times New Roman"/>
          <w:b w:val="false"/>
          <w:i w:val="false"/>
          <w:color w:val="000000"/>
          <w:sz w:val="28"/>
        </w:rPr>
        <w:t>
      15)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1"/>
    <w:bookmarkStart w:name="z115" w:id="102"/>
    <w:p>
      <w:pPr>
        <w:spacing w:after="0"/>
        <w:ind w:left="0"/>
        <w:jc w:val="both"/>
      </w:pPr>
      <w:r>
        <w:rPr>
          <w:rFonts w:ascii="Times New Roman"/>
          <w:b w:val="false"/>
          <w:i w:val="false"/>
          <w:color w:val="000000"/>
          <w:sz w:val="28"/>
        </w:rPr>
        <w:t xml:space="preserve">
      16)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2"/>
    <w:bookmarkStart w:name="z116" w:id="103"/>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103"/>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Start w:name="z118" w:id="104"/>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4"/>
    <w:bookmarkStart w:name="z119" w:id="105"/>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5"/>
    <w:bookmarkStart w:name="z120" w:id="106"/>
    <w:p>
      <w:pPr>
        <w:spacing w:after="0"/>
        <w:ind w:left="0"/>
        <w:jc w:val="both"/>
      </w:pPr>
      <w:r>
        <w:rPr>
          <w:rFonts w:ascii="Times New Roman"/>
          <w:b w:val="false"/>
          <w:i w:val="false"/>
          <w:color w:val="000000"/>
          <w:sz w:val="28"/>
        </w:rPr>
        <w:t>
      3) наличие социально значимого заболевания;</w:t>
      </w:r>
    </w:p>
    <w:bookmarkEnd w:id="106"/>
    <w:bookmarkStart w:name="z121" w:id="107"/>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7"/>
    <w:bookmarkStart w:name="z122" w:id="108"/>
    <w:p>
      <w:pPr>
        <w:spacing w:after="0"/>
        <w:ind w:left="0"/>
        <w:jc w:val="both"/>
      </w:pPr>
      <w:r>
        <w:rPr>
          <w:rFonts w:ascii="Times New Roman"/>
          <w:b w:val="false"/>
          <w:i w:val="false"/>
          <w:color w:val="000000"/>
          <w:sz w:val="28"/>
        </w:rPr>
        <w:t>
      5) сиротство, отсутствие родительского попечения;</w:t>
      </w:r>
    </w:p>
    <w:bookmarkEnd w:id="108"/>
    <w:bookmarkStart w:name="z123" w:id="109"/>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9"/>
    <w:bookmarkStart w:name="z124" w:id="110"/>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10"/>
    <w:bookmarkStart w:name="z125" w:id="111"/>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11"/>
    <w:bookmarkStart w:name="z126" w:id="112"/>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12"/>
    <w:bookmarkStart w:name="z127" w:id="113"/>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13"/>
    <w:bookmarkStart w:name="z128" w:id="114"/>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14"/>
    <w:bookmarkStart w:name="z129" w:id="115"/>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5"/>
    <w:bookmarkStart w:name="z130" w:id="116"/>
    <w:p>
      <w:pPr>
        <w:spacing w:after="0"/>
        <w:ind w:left="0"/>
        <w:jc w:val="left"/>
      </w:pPr>
      <w:r>
        <w:rPr>
          <w:rFonts w:ascii="Times New Roman"/>
          <w:b/>
          <w:i w:val="false"/>
          <w:color w:val="000000"/>
        </w:rPr>
        <w:t xml:space="preserve"> 3. Порядок оказания социальной помощи</w:t>
      </w:r>
    </w:p>
    <w:bookmarkEnd w:id="116"/>
    <w:bookmarkStart w:name="z131" w:id="117"/>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117"/>
    <w:bookmarkStart w:name="z132" w:id="118"/>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8"/>
    <w:bookmarkStart w:name="z133" w:id="119"/>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19"/>
    <w:bookmarkStart w:name="z134" w:id="120"/>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поселка, села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120"/>
    <w:bookmarkStart w:name="z135" w:id="121"/>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121"/>
    <w:bookmarkStart w:name="z136" w:id="122"/>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2"/>
    <w:bookmarkStart w:name="z137" w:id="123"/>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3"/>
    <w:bookmarkStart w:name="z138" w:id="124"/>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4"/>
    <w:bookmarkStart w:name="z139" w:id="125"/>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bookmarkEnd w:id="125"/>
    <w:bookmarkStart w:name="z140" w:id="126"/>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26"/>
    <w:bookmarkStart w:name="z141" w:id="127"/>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27"/>
    <w:bookmarkStart w:name="z142" w:id="128"/>
    <w:p>
      <w:pPr>
        <w:spacing w:after="0"/>
        <w:ind w:left="0"/>
        <w:jc w:val="both"/>
      </w:pPr>
      <w:r>
        <w:rPr>
          <w:rFonts w:ascii="Times New Roman"/>
          <w:b w:val="false"/>
          <w:i w:val="false"/>
          <w:color w:val="000000"/>
          <w:sz w:val="28"/>
        </w:rPr>
        <w:t xml:space="preserve">
      Лица, указанные в подпунктах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санаторно-курортного лечения и стоимость проезда.</w:t>
      </w:r>
    </w:p>
    <w:bookmarkEnd w:id="128"/>
    <w:bookmarkStart w:name="z143" w:id="129"/>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29"/>
    <w:bookmarkStart w:name="z144" w:id="130"/>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130"/>
    <w:bookmarkStart w:name="z145" w:id="131"/>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31"/>
    <w:bookmarkStart w:name="z146" w:id="132"/>
    <w:p>
      <w:pPr>
        <w:spacing w:after="0"/>
        <w:ind w:left="0"/>
        <w:jc w:val="both"/>
      </w:pPr>
      <w:r>
        <w:rPr>
          <w:rFonts w:ascii="Times New Roman"/>
          <w:b w:val="false"/>
          <w:i w:val="false"/>
          <w:color w:val="000000"/>
          <w:sz w:val="28"/>
        </w:rPr>
        <w:t xml:space="preserve">
      Лица, указанные в подпунктах 10),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32"/>
    <w:bookmarkStart w:name="z147" w:id="133"/>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33"/>
    <w:bookmarkStart w:name="z148" w:id="134"/>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34"/>
    <w:bookmarkStart w:name="z149" w:id="135"/>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оплату санаторно-курортного лечения, акт выполненных работ (оказанных услуг), выданные санаторно-курортной организацией лицу с инвалидностью первой группы и сопровождающему его лицу.</w:t>
      </w:r>
    </w:p>
    <w:bookmarkEnd w:id="135"/>
    <w:bookmarkStart w:name="z150" w:id="136"/>
    <w:p>
      <w:pPr>
        <w:spacing w:after="0"/>
        <w:ind w:left="0"/>
        <w:jc w:val="both"/>
      </w:pPr>
      <w:r>
        <w:rPr>
          <w:rFonts w:ascii="Times New Roman"/>
          <w:b w:val="false"/>
          <w:i w:val="false"/>
          <w:color w:val="000000"/>
          <w:sz w:val="28"/>
        </w:rPr>
        <w:t xml:space="preserve">
      Лица, указанные в подпункте 16)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выданные санаторно-курортной организацией.</w:t>
      </w:r>
    </w:p>
    <w:bookmarkEnd w:id="136"/>
    <w:bookmarkStart w:name="z151" w:id="137"/>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37"/>
    <w:bookmarkStart w:name="z152" w:id="138"/>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38"/>
    <w:bookmarkStart w:name="z153" w:id="139"/>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9"/>
    <w:bookmarkStart w:name="z154" w:id="140"/>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40"/>
    <w:bookmarkStart w:name="z155" w:id="141"/>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41"/>
    <w:bookmarkStart w:name="z156" w:id="142"/>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Типовых правил.</w:t>
      </w:r>
    </w:p>
    <w:bookmarkEnd w:id="142"/>
    <w:bookmarkStart w:name="z157" w:id="143"/>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3"/>
    <w:bookmarkStart w:name="z158" w:id="144"/>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44"/>
    <w:bookmarkStart w:name="z159" w:id="145"/>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45"/>
    <w:bookmarkStart w:name="z160" w:id="146"/>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Типовых правил.</w:t>
      </w:r>
    </w:p>
    <w:bookmarkEnd w:id="146"/>
    <w:bookmarkStart w:name="z161" w:id="147"/>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w:t>
            </w:r>
          </w:p>
        </w:tc>
      </w:tr>
    </w:tbl>
    <w:bookmarkStart w:name="z146" w:id="148"/>
    <w:p>
      <w:pPr>
        <w:spacing w:after="0"/>
        <w:ind w:left="0"/>
        <w:jc w:val="left"/>
      </w:pPr>
      <w:r>
        <w:rPr>
          <w:rFonts w:ascii="Times New Roman"/>
          <w:b/>
          <w:i w:val="false"/>
          <w:color w:val="000000"/>
        </w:rPr>
        <w:t xml:space="preserve"> Перечень признанных утратившими силу некоторых решений Рудненского городского маслихата</w:t>
      </w:r>
    </w:p>
    <w:bookmarkEnd w:id="148"/>
    <w:bookmarkStart w:name="z147" w:id="1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11 декабря 2020 года № 541 (зарегистрировано в Реестре государственной регистрации нормативных правовых актов под № 9638).</w:t>
      </w:r>
    </w:p>
    <w:bookmarkEnd w:id="149"/>
    <w:bookmarkStart w:name="z148" w:id="1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11 декабря 2020 года № 541 "Об утверждении Правил оказания социальной помощи, установления размеров и определения перечня отдельных категорий нуждающихся граждан" от 16 апреля 2021 года № 26 (зарегистрировано в Реестре государственной регистрации нормативных правовых актов под № 9869).</w:t>
      </w:r>
    </w:p>
    <w:bookmarkEnd w:id="150"/>
    <w:bookmarkStart w:name="z149" w:id="1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11 декабря 2020 года № 541 "Об утверждении Правил оказания социальной помощи, установления размеров и определения перечня отдельных категорий нуждающихся граждан" от 15 апреля 2022 года № 116 (зарегистрировано в Реестре государственной регистрации нормативных правовых актов под № 27637).</w:t>
      </w:r>
    </w:p>
    <w:bookmarkEnd w:id="151"/>
    <w:bookmarkStart w:name="z150" w:id="1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11 декабря 2020 года № 541 "Об утверждении Правил оказания социальной помощи, установления размеров и определения перечня отдельных категорий нуждающихся граждан" от 11 июля 2022 года № 134 (зарегистрировано в Реестре государственной регистрации нормативных правовых актов под № 28792).</w:t>
      </w:r>
    </w:p>
    <w:bookmarkEnd w:id="152"/>
    <w:bookmarkStart w:name="z151" w:id="15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11 декабря 2020 года № 541 "Об утверждении Правил оказания социальной помощи, установления размеров и определения перечня отдельных категорий нуждающихся граждан" от 7 апреля 2023 года № 13 (зарегистрировано в Реестре государственной регистрации нормативных правовых актов под № 9959).</w:t>
      </w:r>
    </w:p>
    <w:bookmarkEnd w:id="153"/>
    <w:bookmarkStart w:name="z152" w:id="15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11 декабря 2020 года № 541 "Об утверждении Правил оказания социальной помощи, установления размеров и определения перечня отдельных категорий нуждающихся граждан" от 2 мая 2023 года № 21 (зарегистрировано в Реестре государственной регистрации нормативных правовых актов под № 9992).</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