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a4d0" w14:textId="935a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27 декабря 2023 года № 93. Зарегистрировано в Департаменте юстиции Костанайской области 5 января 2024 года № 10125-10.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Житикаринского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Житикаринского района Костанайской области от 18.09.2024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p>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4"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района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5"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9"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0"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1"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32"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33"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bookmarkStart w:name="z34"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35" w:id="2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2"/>
    <w:bookmarkStart w:name="z36" w:id="23"/>
    <w:p>
      <w:pPr>
        <w:spacing w:after="0"/>
        <w:ind w:left="0"/>
        <w:jc w:val="both"/>
      </w:pPr>
      <w:r>
        <w:rPr>
          <w:rFonts w:ascii="Times New Roman"/>
          <w:b w:val="false"/>
          <w:i w:val="false"/>
          <w:color w:val="000000"/>
          <w:sz w:val="28"/>
        </w:rPr>
        <w:t>
      3) День защитника Отечества – 7 мая;</w:t>
      </w:r>
    </w:p>
    <w:bookmarkEnd w:id="23"/>
    <w:bookmarkStart w:name="z37" w:id="24"/>
    <w:p>
      <w:pPr>
        <w:spacing w:after="0"/>
        <w:ind w:left="0"/>
        <w:jc w:val="both"/>
      </w:pPr>
      <w:r>
        <w:rPr>
          <w:rFonts w:ascii="Times New Roman"/>
          <w:b w:val="false"/>
          <w:i w:val="false"/>
          <w:color w:val="000000"/>
          <w:sz w:val="28"/>
        </w:rPr>
        <w:t>
      4) День Победы – 9 мая;</w:t>
      </w:r>
    </w:p>
    <w:bookmarkEnd w:id="24"/>
    <w:bookmarkStart w:name="z38" w:id="2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5"/>
    <w:bookmarkStart w:name="z39"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40"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7"/>
    <w:bookmarkStart w:name="z41"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42"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9"/>
    <w:bookmarkStart w:name="z43"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bookmarkStart w:name="z44"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1"/>
    <w:bookmarkStart w:name="z45"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32"/>
    <w:bookmarkStart w:name="z46"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4"/>
    <w:bookmarkStart w:name="z48" w:id="3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5"/>
    <w:bookmarkStart w:name="z49" w:id="3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6"/>
    <w:bookmarkStart w:name="z50"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7"/>
    <w:bookmarkStart w:name="z51"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8"/>
    <w:bookmarkStart w:name="z52"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9"/>
    <w:bookmarkStart w:name="z53"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0"/>
    <w:bookmarkStart w:name="z54"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1"/>
    <w:bookmarkStart w:name="z55" w:id="42"/>
    <w:p>
      <w:pPr>
        <w:spacing w:after="0"/>
        <w:ind w:left="0"/>
        <w:jc w:val="both"/>
      </w:pPr>
      <w:r>
        <w:rPr>
          <w:rFonts w:ascii="Times New Roman"/>
          <w:b w:val="false"/>
          <w:i w:val="false"/>
          <w:color w:val="000000"/>
          <w:sz w:val="28"/>
        </w:rPr>
        <w:t>
      3) День защитника Отечества - 7 мая:</w:t>
      </w:r>
    </w:p>
    <w:bookmarkEnd w:id="42"/>
    <w:bookmarkStart w:name="z56" w:id="43"/>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3"/>
    <w:bookmarkStart w:name="z57"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4"/>
    <w:bookmarkStart w:name="z58"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5"/>
    <w:bookmarkStart w:name="z59"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6"/>
    <w:bookmarkStart w:name="z60"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7"/>
    <w:bookmarkStart w:name="z61"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8"/>
    <w:bookmarkStart w:name="z62" w:id="4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9"/>
    <w:bookmarkStart w:name="z63"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0"/>
    <w:bookmarkStart w:name="z64" w:id="51"/>
    <w:p>
      <w:pPr>
        <w:spacing w:after="0"/>
        <w:ind w:left="0"/>
        <w:jc w:val="both"/>
      </w:pPr>
      <w:r>
        <w:rPr>
          <w:rFonts w:ascii="Times New Roman"/>
          <w:b w:val="false"/>
          <w:i w:val="false"/>
          <w:color w:val="000000"/>
          <w:sz w:val="28"/>
        </w:rPr>
        <w:t>
      4) День Победы - 9 мая:</w:t>
      </w:r>
    </w:p>
    <w:bookmarkEnd w:id="51"/>
    <w:bookmarkStart w:name="z65" w:id="52"/>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2"/>
    <w:bookmarkStart w:name="z66" w:id="53"/>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3"/>
    <w:bookmarkStart w:name="z67"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4"/>
    <w:bookmarkStart w:name="z68" w:id="5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5"/>
    <w:bookmarkStart w:name="z69"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56"/>
    <w:bookmarkStart w:name="z70"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57"/>
    <w:bookmarkStart w:name="z71"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58"/>
    <w:bookmarkStart w:name="z72"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59"/>
    <w:bookmarkStart w:name="z73"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60"/>
    <w:bookmarkStart w:name="z74"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61"/>
    <w:bookmarkStart w:name="z75"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62"/>
    <w:bookmarkStart w:name="z76"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63"/>
    <w:bookmarkStart w:name="z77" w:id="6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64"/>
    <w:bookmarkStart w:name="z78" w:id="6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5"/>
    <w:bookmarkStart w:name="z79"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50 000 (пятьдесят тысяч) тенге;</w:t>
      </w:r>
    </w:p>
    <w:bookmarkEnd w:id="66"/>
    <w:bookmarkStart w:name="z80" w:id="6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7"/>
    <w:bookmarkStart w:name="z81" w:id="6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8"/>
    <w:bookmarkStart w:name="z82" w:id="6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9"/>
    <w:bookmarkStart w:name="z83"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0"/>
    <w:bookmarkStart w:name="z84"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1"/>
    <w:bookmarkStart w:name="z85"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2"/>
    <w:bookmarkStart w:name="z86"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3"/>
    <w:bookmarkStart w:name="z87" w:id="7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4"/>
    <w:bookmarkStart w:name="z88" w:id="75"/>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5"/>
    <w:bookmarkStart w:name="z89" w:id="7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6"/>
    <w:bookmarkStart w:name="z90" w:id="77"/>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7"/>
    <w:bookmarkStart w:name="z91" w:id="7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8"/>
    <w:bookmarkStart w:name="z92" w:id="79"/>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9"/>
    <w:bookmarkStart w:name="z93" w:id="8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0"/>
    <w:bookmarkStart w:name="z94" w:id="81"/>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1"/>
    <w:bookmarkStart w:name="z95" w:id="82"/>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2"/>
    <w:bookmarkStart w:name="z96" w:id="83"/>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3"/>
    <w:bookmarkStart w:name="z97" w:id="84"/>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84"/>
    <w:bookmarkStart w:name="z98" w:id="85"/>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5"/>
    <w:bookmarkStart w:name="z99" w:id="8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6"/>
    <w:bookmarkStart w:name="z100" w:id="8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7"/>
    <w:bookmarkStart w:name="z101" w:id="88"/>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88"/>
    <w:bookmarkStart w:name="z102" w:id="89"/>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89"/>
    <w:bookmarkStart w:name="z103" w:id="90"/>
    <w:p>
      <w:pPr>
        <w:spacing w:after="0"/>
        <w:ind w:left="0"/>
        <w:jc w:val="both"/>
      </w:pPr>
      <w:r>
        <w:rPr>
          <w:rFonts w:ascii="Times New Roman"/>
          <w:b w:val="false"/>
          <w:i w:val="false"/>
          <w:color w:val="000000"/>
          <w:sz w:val="28"/>
        </w:rPr>
        <w:t>
      7) лицам с инвалидностью, на оперативное лечение, без учета доходов, в размере фактических затрат 1 раз в год, но не более 50 месячных расчетных показателей;</w:t>
      </w:r>
    </w:p>
    <w:bookmarkEnd w:id="90"/>
    <w:bookmarkStart w:name="z104" w:id="91"/>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1"/>
    <w:bookmarkStart w:name="z105" w:id="92"/>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2"/>
    <w:bookmarkStart w:name="z106" w:id="93"/>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3"/>
    <w:bookmarkStart w:name="z107" w:id="94"/>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4"/>
    <w:bookmarkStart w:name="z108" w:id="95"/>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95"/>
    <w:bookmarkStart w:name="z109" w:id="96"/>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6"/>
    <w:bookmarkStart w:name="z110" w:id="97"/>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7"/>
    <w:bookmarkStart w:name="z111" w:id="98"/>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8"/>
    <w:bookmarkStart w:name="z112" w:id="99"/>
    <w:p>
      <w:pPr>
        <w:spacing w:after="0"/>
        <w:ind w:left="0"/>
        <w:jc w:val="both"/>
      </w:pPr>
      <w:r>
        <w:rPr>
          <w:rFonts w:ascii="Times New Roman"/>
          <w:b w:val="false"/>
          <w:i w:val="false"/>
          <w:color w:val="000000"/>
          <w:sz w:val="28"/>
        </w:rPr>
        <w:t>
      15) лицам с инвалидностью, для возмещения расходов, связанных с их проездом в санатории и обратно, без учета доходов, 1 раз в год, в размере 3 месячных расчетных показателей.</w:t>
      </w:r>
    </w:p>
    <w:bookmarkEnd w:id="99"/>
    <w:bookmarkStart w:name="z113" w:id="10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0"/>
    <w:bookmarkStart w:name="z114" w:id="10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101"/>
    <w:bookmarkStart w:name="z115" w:id="10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2"/>
    <w:bookmarkStart w:name="z116" w:id="103"/>
    <w:p>
      <w:pPr>
        <w:spacing w:after="0"/>
        <w:ind w:left="0"/>
        <w:jc w:val="both"/>
      </w:pPr>
      <w:r>
        <w:rPr>
          <w:rFonts w:ascii="Times New Roman"/>
          <w:b w:val="false"/>
          <w:i w:val="false"/>
          <w:color w:val="000000"/>
          <w:sz w:val="28"/>
        </w:rPr>
        <w:t>
      3) сиротство, отсутствие родительского попечения;</w:t>
      </w:r>
    </w:p>
    <w:bookmarkEnd w:id="103"/>
    <w:bookmarkStart w:name="z117" w:id="10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4"/>
    <w:bookmarkStart w:name="z118" w:id="10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5"/>
    <w:bookmarkStart w:name="z119" w:id="10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6"/>
    <w:bookmarkStart w:name="z120" w:id="107"/>
    <w:p>
      <w:pPr>
        <w:spacing w:after="0"/>
        <w:ind w:left="0"/>
        <w:jc w:val="both"/>
      </w:pPr>
      <w:r>
        <w:rPr>
          <w:rFonts w:ascii="Times New Roman"/>
          <w:b w:val="false"/>
          <w:i w:val="false"/>
          <w:color w:val="000000"/>
          <w:sz w:val="28"/>
        </w:rPr>
        <w:t xml:space="preserve">
      9. Социальная помощь по основаниям, предусмотренным подпунктами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7"/>
    <w:bookmarkStart w:name="z121" w:id="10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8"/>
    <w:bookmarkStart w:name="z122" w:id="109"/>
    <w:p>
      <w:pPr>
        <w:spacing w:after="0"/>
        <w:ind w:left="0"/>
        <w:jc w:val="left"/>
      </w:pPr>
      <w:r>
        <w:rPr>
          <w:rFonts w:ascii="Times New Roman"/>
          <w:b/>
          <w:i w:val="false"/>
          <w:color w:val="000000"/>
        </w:rPr>
        <w:t xml:space="preserve"> 3. Порядок оказания социальной помощи</w:t>
      </w:r>
    </w:p>
    <w:bookmarkEnd w:id="109"/>
    <w:bookmarkStart w:name="z123" w:id="110"/>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10"/>
    <w:bookmarkStart w:name="z124" w:id="111"/>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 после чего формируются их списки путем направления запроса в Государственную корпорацию либо иные организации.</w:t>
      </w:r>
    </w:p>
    <w:bookmarkEnd w:id="111"/>
    <w:bookmarkStart w:name="z125" w:id="112"/>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2"/>
    <w:bookmarkStart w:name="z126" w:id="11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3"/>
    <w:bookmarkStart w:name="z127" w:id="11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4"/>
    <w:bookmarkStart w:name="z128" w:id="11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115"/>
    <w:bookmarkStart w:name="z129" w:id="116"/>
    <w:p>
      <w:pPr>
        <w:spacing w:after="0"/>
        <w:ind w:left="0"/>
        <w:jc w:val="both"/>
      </w:pPr>
      <w:r>
        <w:rPr>
          <w:rFonts w:ascii="Times New Roman"/>
          <w:b w:val="false"/>
          <w:i w:val="false"/>
          <w:color w:val="000000"/>
          <w:sz w:val="28"/>
        </w:rPr>
        <w:t>
      родитель либо законный представитель лиц, указанных в подпункте 3) пункта 6 настоящих Правил, представляют документ, подтверждающий факт заболевания вирусом иммунодефицита человека;</w:t>
      </w:r>
    </w:p>
    <w:bookmarkEnd w:id="116"/>
    <w:bookmarkStart w:name="z130" w:id="11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17"/>
    <w:bookmarkStart w:name="z131" w:id="118"/>
    <w:p>
      <w:pPr>
        <w:spacing w:after="0"/>
        <w:ind w:left="0"/>
        <w:jc w:val="both"/>
      </w:pPr>
      <w:r>
        <w:rPr>
          <w:rFonts w:ascii="Times New Roman"/>
          <w:b w:val="false"/>
          <w:i w:val="false"/>
          <w:color w:val="000000"/>
          <w:sz w:val="28"/>
        </w:rPr>
        <w:t xml:space="preserve">
      лица, указанные в подпунктах 5),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в соответствующих организациях в период реабилитации;</w:t>
      </w:r>
    </w:p>
    <w:bookmarkEnd w:id="11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оперативного лечения и его оплату;</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13. Ежемесячная социальная помощь назначается с месяца подачи заявления.</w:t>
      </w:r>
    </w:p>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Start w:name="z143" w:id="119"/>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19"/>
    <w:bookmarkStart w:name="z144" w:id="120"/>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20"/>
    <w:bookmarkStart w:name="z145" w:id="121"/>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1"/>
    <w:bookmarkStart w:name="z146" w:id="122"/>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2"/>
    <w:bookmarkStart w:name="z147" w:id="123"/>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3"/>
    <w:bookmarkStart w:name="z148" w:id="124"/>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4"/>
    <w:bookmarkStart w:name="z149" w:id="125"/>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5"/>
    <w:bookmarkStart w:name="z150" w:id="126"/>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6"/>
    <w:bookmarkStart w:name="z151" w:id="12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27"/>
    <w:bookmarkStart w:name="z152" w:id="128"/>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28"/>
    <w:bookmarkStart w:name="z153" w:id="129"/>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29"/>
    <w:bookmarkStart w:name="z154" w:id="13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0"/>
    <w:bookmarkStart w:name="z155" w:id="13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1"/>
    <w:bookmarkStart w:name="z156" w:id="13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2"/>
    <w:bookmarkStart w:name="z157" w:id="133"/>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33"/>
    <w:bookmarkStart w:name="z158" w:id="134"/>
    <w:p>
      <w:pPr>
        <w:spacing w:after="0"/>
        <w:ind w:left="0"/>
        <w:jc w:val="both"/>
      </w:pPr>
      <w:r>
        <w:rPr>
          <w:rFonts w:ascii="Times New Roman"/>
          <w:b w:val="false"/>
          <w:i w:val="false"/>
          <w:color w:val="000000"/>
          <w:sz w:val="28"/>
        </w:rPr>
        <w:t>
      24. Социальная помощь прекращается в случаях:</w:t>
      </w:r>
    </w:p>
    <w:bookmarkEnd w:id="134"/>
    <w:bookmarkStart w:name="z159" w:id="135"/>
    <w:p>
      <w:pPr>
        <w:spacing w:after="0"/>
        <w:ind w:left="0"/>
        <w:jc w:val="both"/>
      </w:pPr>
      <w:r>
        <w:rPr>
          <w:rFonts w:ascii="Times New Roman"/>
          <w:b w:val="false"/>
          <w:i w:val="false"/>
          <w:color w:val="000000"/>
          <w:sz w:val="28"/>
        </w:rPr>
        <w:t>
      1) смерти получателя;</w:t>
      </w:r>
    </w:p>
    <w:bookmarkEnd w:id="135"/>
    <w:bookmarkStart w:name="z160" w:id="13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6"/>
    <w:bookmarkStart w:name="z161" w:id="13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7"/>
    <w:bookmarkStart w:name="z162" w:id="13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8"/>
    <w:bookmarkStart w:name="z163" w:id="13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9"/>
    <w:bookmarkStart w:name="z164" w:id="140"/>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0"/>
    <w:bookmarkStart w:name="z165" w:id="141"/>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36" w:id="142"/>
    <w:p>
      <w:pPr>
        <w:spacing w:after="0"/>
        <w:ind w:left="0"/>
        <w:jc w:val="left"/>
      </w:pPr>
      <w:r>
        <w:rPr>
          <w:rFonts w:ascii="Times New Roman"/>
          <w:b/>
          <w:i w:val="false"/>
          <w:color w:val="000000"/>
        </w:rPr>
        <w:t xml:space="preserve"> Перечень признанных утратившими силу некоторых решений Житикаринского районного маслихата</w:t>
      </w:r>
    </w:p>
    <w:bookmarkEnd w:id="142"/>
    <w:bookmarkStart w:name="z137"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4 сентября 2020 года № 438 (зарегистрировано в Реестре государственной регистрации нормативных правовых актов под № 9478).</w:t>
      </w:r>
    </w:p>
    <w:bookmarkEnd w:id="143"/>
    <w:bookmarkStart w:name="z138" w:id="1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26 апреля 2021 года № 32 (зарегистрировано в Реестре государственной регистрации нормативных правовых актов под № 9889).</w:t>
      </w:r>
    </w:p>
    <w:bookmarkEnd w:id="144"/>
    <w:bookmarkStart w:name="z139" w:id="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8 апреля 2022 года № 152 (зарегистрировано в Реестре государственной регистрации нормативных правовых актов под № 27674).</w:t>
      </w:r>
    </w:p>
    <w:bookmarkEnd w:id="145"/>
    <w:bookmarkStart w:name="z140" w:id="1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3 июня 2022 года № 161 (зарегистрировано в Реестре государственной регистрации нормативных правовых актов под № 28420).</w:t>
      </w:r>
    </w:p>
    <w:bookmarkEnd w:id="146"/>
    <w:bookmarkStart w:name="z141" w:id="1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6 сентября 2022 года № 197 (зарегистрировано в Реестре государственной регистрации нормативных правовых актов под № 29530).</w:t>
      </w:r>
    </w:p>
    <w:bookmarkEnd w:id="147"/>
    <w:bookmarkStart w:name="z142" w:id="1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266 (зарегистрировано в Реестре государственной регистрации нормативных правовых актов под № 9956).</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