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0355" w14:textId="1f60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14 апреля 2023 года № 13. Зарегистрировано Департаментом юстиции Костанайской области 26 апреля 2023 года № 9981. Утратило силу решением маслихата Камыстинского района Костанайской области от 14 ноября 2023 года № 105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Камыстинского района Костанайской области от 14.11.2023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Камыстинский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от 2 сентября 2020 года </w:t>
      </w:r>
      <w:r>
        <w:rPr>
          <w:rFonts w:ascii="Times New Roman"/>
          <w:b w:val="false"/>
          <w:i w:val="false"/>
          <w:color w:val="000000"/>
          <w:sz w:val="28"/>
        </w:rPr>
        <w:t>№ 352</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9443)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"5. Праздничными днями являются:</w:t>
      </w:r>
    </w:p>
    <w:bookmarkEnd w:id="4"/>
    <w:bookmarkStart w:name="z11" w:id="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5"/>
    <w:bookmarkStart w:name="z12" w:id="6"/>
    <w:p>
      <w:pPr>
        <w:spacing w:after="0"/>
        <w:ind w:left="0"/>
        <w:jc w:val="both"/>
      </w:pPr>
      <w:r>
        <w:rPr>
          <w:rFonts w:ascii="Times New Roman"/>
          <w:b w:val="false"/>
          <w:i w:val="false"/>
          <w:color w:val="000000"/>
          <w:sz w:val="28"/>
        </w:rPr>
        <w:t>
      2) День Победы - 9 мая.";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праздничным дням:</w:t>
      </w:r>
    </w:p>
    <w:bookmarkEnd w:id="7"/>
    <w:bookmarkStart w:name="z15" w:id="8"/>
    <w:p>
      <w:pPr>
        <w:spacing w:after="0"/>
        <w:ind w:left="0"/>
        <w:jc w:val="both"/>
      </w:pPr>
      <w:r>
        <w:rPr>
          <w:rFonts w:ascii="Times New Roman"/>
          <w:b w:val="false"/>
          <w:i w:val="false"/>
          <w:color w:val="000000"/>
          <w:sz w:val="28"/>
        </w:rPr>
        <w:t>
      1) лицам с инвалидностью, для возмещения расходов, связанных с приобретением лекарственных средств и медицинского обследования, не входящих в гарантированный объем бесплатной медицинской помощи, без учета доходов, в размере фактических затрат, но не более 30 месячных расчетных показателей;</w:t>
      </w:r>
    </w:p>
    <w:bookmarkEnd w:id="8"/>
    <w:bookmarkStart w:name="z16" w:id="9"/>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реабилитационные центры и обратно, без учета доходов, в размере не более 3 месячных расчетных показателей;</w:t>
      </w:r>
    </w:p>
    <w:bookmarkEnd w:id="9"/>
    <w:bookmarkStart w:name="z17" w:id="10"/>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0"/>
    <w:bookmarkStart w:name="z18" w:id="11"/>
    <w:p>
      <w:pPr>
        <w:spacing w:after="0"/>
        <w:ind w:left="0"/>
        <w:jc w:val="both"/>
      </w:pPr>
      <w:r>
        <w:rPr>
          <w:rFonts w:ascii="Times New Roman"/>
          <w:b w:val="false"/>
          <w:i w:val="false"/>
          <w:color w:val="000000"/>
          <w:sz w:val="28"/>
        </w:rPr>
        <w:t>
      4) лицам из семей, имеющим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1"/>
    <w:bookmarkStart w:name="z19" w:id="12"/>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2"/>
    <w:bookmarkStart w:name="z20" w:id="13"/>
    <w:p>
      <w:pPr>
        <w:spacing w:after="0"/>
        <w:ind w:left="0"/>
        <w:jc w:val="both"/>
      </w:pPr>
      <w:r>
        <w:rPr>
          <w:rFonts w:ascii="Times New Roman"/>
          <w:b w:val="false"/>
          <w:i w:val="false"/>
          <w:color w:val="000000"/>
          <w:sz w:val="28"/>
        </w:rPr>
        <w:t xml:space="preserve">
      6) ветеранам боевых действий на территории других государств,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вывода ограниченного контингента советских войск из Демократической Республики Афганистан, без учета доходов:</w:t>
      </w:r>
    </w:p>
    <w:bookmarkEnd w:id="13"/>
    <w:bookmarkStart w:name="z21" w:id="1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bookmarkEnd w:id="14"/>
    <w:bookmarkStart w:name="z22" w:id="1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End w:id="15"/>
    <w:bookmarkStart w:name="z23" w:id="1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(пятьдесят тысяч) тенге;</w:t>
      </w:r>
    </w:p>
    <w:bookmarkEnd w:id="16"/>
    <w:bookmarkStart w:name="z24" w:id="1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награжденных орденами и медалями бывшего Союза ССР за участие в обеспечении боевых действий, в размере 50 000 (пятьдесят тысяч) тенге;</w:t>
      </w:r>
    </w:p>
    <w:bookmarkEnd w:id="17"/>
    <w:bookmarkStart w:name="z25" w:id="1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в размере 50 000 (пятьдесят тысяч) тенге;</w:t>
      </w:r>
    </w:p>
    <w:bookmarkEnd w:id="18"/>
    <w:bookmarkStart w:name="z26" w:id="1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bookmarkEnd w:id="19"/>
    <w:bookmarkStart w:name="z27" w:id="20"/>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1 000 000 (один миллион) тенге;</w:t>
      </w:r>
    </w:p>
    <w:bookmarkEnd w:id="20"/>
    <w:bookmarkStart w:name="z28" w:id="21"/>
    <w:p>
      <w:pPr>
        <w:spacing w:after="0"/>
        <w:ind w:left="0"/>
        <w:jc w:val="both"/>
      </w:pPr>
      <w:r>
        <w:rPr>
          <w:rFonts w:ascii="Times New Roman"/>
          <w:b w:val="false"/>
          <w:i w:val="false"/>
          <w:color w:val="000000"/>
          <w:sz w:val="28"/>
        </w:rPr>
        <w:t xml:space="preserve">
      8) ветеранам и другим лицам, указанным в статьях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bookmarkEnd w:id="21"/>
    <w:bookmarkStart w:name="z29"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2"/>
    <w:bookmarkStart w:name="z30" w:id="2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3"/>
    <w:bookmarkStart w:name="z31" w:id="2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24"/>
    <w:bookmarkStart w:name="z32" w:id="2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25"/>
    <w:bookmarkStart w:name="z33" w:id="2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26"/>
    <w:bookmarkStart w:name="z34" w:id="2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27"/>
    <w:bookmarkStart w:name="z35"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8"/>
    <w:bookmarkStart w:name="z36" w:id="2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bookmarkEnd w:id="29"/>
    <w:bookmarkStart w:name="z37" w:id="3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30"/>
    <w:bookmarkStart w:name="z38"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1"/>
    <w:bookmarkStart w:name="z39"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32"/>
    <w:bookmarkStart w:name="z40" w:id="3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33"/>
    <w:bookmarkStart w:name="z41" w:id="3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34"/>
    <w:bookmarkStart w:name="z42" w:id="35"/>
    <w:p>
      <w:pPr>
        <w:spacing w:after="0"/>
        <w:ind w:left="0"/>
        <w:jc w:val="both"/>
      </w:pPr>
      <w:r>
        <w:rPr>
          <w:rFonts w:ascii="Times New Roman"/>
          <w:b w:val="false"/>
          <w:i w:val="false"/>
          <w:color w:val="000000"/>
          <w:sz w:val="28"/>
        </w:rPr>
        <w:t xml:space="preserve">
      9) другим категориям лиц,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подпункте 6) пункта 7 настоящих Правил,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в подпункте 8) пункта 7 на казахском языке слово "көрсетіледі" исключить, текст на русском языке не меняется;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45" w:id="37"/>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7" w:id="38"/>
    <w:p>
      <w:pPr>
        <w:spacing w:after="0"/>
        <w:ind w:left="0"/>
        <w:jc w:val="both"/>
      </w:pPr>
      <w:r>
        <w:rPr>
          <w:rFonts w:ascii="Times New Roman"/>
          <w:b w:val="false"/>
          <w:i w:val="false"/>
          <w:color w:val="000000"/>
          <w:sz w:val="28"/>
        </w:rPr>
        <w:t>
      "13. Для получения ежемесячной социальной помощи:</w:t>
      </w:r>
    </w:p>
    <w:bookmarkEnd w:id="38"/>
    <w:bookmarkStart w:name="z48" w:id="39"/>
    <w:p>
      <w:pPr>
        <w:spacing w:after="0"/>
        <w:ind w:left="0"/>
        <w:jc w:val="both"/>
      </w:pPr>
      <w:r>
        <w:rPr>
          <w:rFonts w:ascii="Times New Roman"/>
          <w:b w:val="false"/>
          <w:i w:val="false"/>
          <w:color w:val="000000"/>
          <w:sz w:val="28"/>
        </w:rPr>
        <w:t>
      впервые обратившиеся лица, указанные в подпунктах 1), 2) пункта 6 настоящих Правил, представляют заявление с приложением следующих документов:</w:t>
      </w:r>
    </w:p>
    <w:bookmarkEnd w:id="39"/>
    <w:bookmarkStart w:name="z49" w:id="40"/>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0"/>
    <w:bookmarkStart w:name="z50" w:id="41"/>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1"/>
    <w:bookmarkStart w:name="z51" w:id="42"/>
    <w:p>
      <w:pPr>
        <w:spacing w:after="0"/>
        <w:ind w:left="0"/>
        <w:jc w:val="both"/>
      </w:pPr>
      <w:r>
        <w:rPr>
          <w:rFonts w:ascii="Times New Roman"/>
          <w:b w:val="false"/>
          <w:i w:val="false"/>
          <w:color w:val="000000"/>
          <w:sz w:val="28"/>
        </w:rPr>
        <w:t>
      лица (семьи) либо законные представители, указанные в подпункте 3) пункта 6 настоящих Правил, представляют заявление с приложением следующих документов:</w:t>
      </w:r>
    </w:p>
    <w:bookmarkEnd w:id="42"/>
    <w:bookmarkStart w:name="z52" w:id="43"/>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3"/>
    <w:bookmarkStart w:name="z53" w:id="44"/>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55" w:id="45"/>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45"/>
    <w:bookmarkStart w:name="z56" w:id="46"/>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6"/>
    <w:bookmarkStart w:name="z57" w:id="47"/>
    <w:p>
      <w:pPr>
        <w:spacing w:after="0"/>
        <w:ind w:left="0"/>
        <w:jc w:val="both"/>
      </w:pPr>
      <w:r>
        <w:rPr>
          <w:rFonts w:ascii="Times New Roman"/>
          <w:b w:val="false"/>
          <w:i w:val="false"/>
          <w:color w:val="000000"/>
          <w:sz w:val="28"/>
        </w:rPr>
        <w:t>
      2) сведения о доходах лица (членов семьи), указанных в абзаце втором подпункта 4) пункта 6, подпунктах 4), 5) пункта 7 настоящих Правил;</w:t>
      </w:r>
    </w:p>
    <w:bookmarkEnd w:id="47"/>
    <w:bookmarkStart w:name="z58" w:id="48"/>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48"/>
    <w:bookmarkStart w:name="z59" w:id="49"/>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9"/>
    <w:bookmarkStart w:name="z60" w:id="5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2023 года.</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