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791" w14:textId="e792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8 апреля 2019 года № 197/39 "Об утверждении положения о награждении Почетной грамотой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16 ноября 2023 года № 50/11. Зарегистрировано в Департаменте юстиции Павлодарской области 23 ноября 2023 года № 7423-14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"Об утверждении положения о награждении Почетной грамотой района Аққулы" от 8 апреля 2019 года № 197/39 (зарегистрирован в Реестре государственной регистрации нормативных правовых актов под № 6299)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решения возложить на постоянную комиссию районного маслихата по вопросам социального и культурного развития.";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награждении Почетной грамотой района Аққулы утвержденном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Решение о награждении Почетной грамотой принимается на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районного маслихата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вручением Почетной грамоты оглашается решение о награждении..";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Вручение Почетной грамоты производится лично награждаемому в торжественной обстановке. Почетную грамоту вручает аким района и (или) председатель районного маслихата либо лицо по их поручению.";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Поступившие документы для предварительного рассмотрения и подготовки предложений по награждению Почетной грамотой района Аққулы направляются в постоянную комиссию по вопросам социального и культурного развития созданного при маслихате района Аққулы.".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