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9564" w14:textId="ec09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8 ноября 2023 года № 35/12. Зарегистрировано в Департаменте юстиции Павлодарской области 9 ноября 2023 года № 7412-14.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2–3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Щербактинского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постоянные комиссии Щербактинского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Щербактинского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ее размеров и определения перечня отдельных категорий нуждающихся граждан Щербактинского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Щербактинского районного маслихата Павлодарской области от 22.07.2024 </w:t>
      </w:r>
      <w:r>
        <w:rPr>
          <w:rFonts w:ascii="Times New Roman"/>
          <w:b w:val="false"/>
          <w:i w:val="false"/>
          <w:color w:val="ff0000"/>
          <w:sz w:val="28"/>
        </w:rPr>
        <w:t>№ 84/27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пунктом 2–3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Щербактинского района.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 2) специальная комиссия – комиссия, создаваемая решением акима Щербактинского района, по рассмотрению заявления лица (семьи), претендующего на оказание социальной помощи отдельным категориям нуждающихся граждан; 3)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Павлодарской области";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по оказанию социальной помощи – государственное учреждение "Отдел занятости и социальных программ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сельских округов Щербактинского района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Лицам, указанным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(ежегодно) и (или) периодически (ежемесячно, ежеквартально, 1 раз в год).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Перечни праздничных дней и памятных дат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МИО области.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гражданам из числа следующих категорий: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Герои Социалистического Труда, кавалеры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удостоенные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обучающиеся в колледжах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обучающиеся в высших учебных заведениях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получатели государственной адресной социальной помощи,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граждане, пострадавшие в связи с причинением ущерба гражданину (семье) либо его имуществу вследствие стихийного бедствия или пожара, срок обращения в течение трех месяцев с момента наступления причинения ущерба;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освободившиеся из мест лишения свободы,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лица со среднедушевым доходом, не превышающего порога, установленного местными представительными органами, в кратном отношении к прожиточному минимуму;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граждане, имеющие социально-значимые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принимавшие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оказывает без учета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Республик, партизаны и подпольщики Великой Отечественной войны в размере 2 000 000 (два миллиона) тенге, а также продуктовый набор в размере 10 (десять) МРП;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2 000 000 (два миллиона)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100 000 (сто тысяч)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удостоенные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достигшие пенсионного возраста, получающие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получающие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–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в размере 500 (пятьсот) МРП на основании заявления с приложением документов,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договора на выполнение работ и (или) оказанных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пятом подпункта 3), в подпункте 4), в абзацах четвертом, пятом подпункта 5), в абзацах втором, четвертом,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10 (десять) МРП (в период отопительного сезона)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пятом подпункта 3), подпункте 4), в абзацах втором, четвертом,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санаторно-курортное лечение в размере 50 (пятьдесят)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законными представителями на санаторно-курортное лечение в размере 20 (двадцать)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подтверждающих документов о получении санаторно-курортного лечения (акт выполненных работ, счет-фактура);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(имеющим выписку из социальной части индивидуальной программы абилитации и реабилитации лица с инвалидностью на получение услуг индивидуального помощника) на проезд, проживание и питание сопровождающего лица на санаторно-курортное лечение в размере 50 (пятьдесят)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подтверждающих документов о получении санаторно-курортного лечения (акт выполненных работ, счет-фактура);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предельном размере 100 (сто) МРП согласно заключению специальной комиссии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 зарегистрированных правах на недвижимость;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Отделом полиции Щербактинского района, службой пробации Щербактинского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 в размере 15 (пятнадцать)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в размере 15 (пятнадцать)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"системная красная волчанка" в размере 15 (пятнадцать)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1 типа" в размере 10 (десять)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25 (двадцать пять)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пятом подпункта 3), в подпункте 4), в абзацах втором, четвертом,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15 (пятнадцать)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согласно акта обследования участковой комиссии на основании заявления с приложением документов,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 с инвалидностью проживающим в сельской местности для получения процедуры гемодиализа в размере 15 (пятнадцать) МРП на основании списка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15 (пятнадцать)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помощь лицам с доходом, не превышающим величину прожиточного минимума: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10 (десять) МРП согласно акта обследования участковой комиссии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лечение или реабилитацию после перенесенного оперативного вмешательства в размере 15 (пятнадцать)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медицинской справки о постановке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детского питания в размере 4 (четыре)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медицинской справки о нахождении ребенка на искусственном вскармливании.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bookmarkEnd w:id="18"/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 1) смерти получателя; 2) выезда получателя на постоянное проживание за пределы соответствующей административно-территориальной единицы; 3) направления получателя на проживание в государственные медико-социальные учреждения; 4) выявления недостоверных сведений, представленных заявителем.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35/12</w:t>
            </w:r>
          </w:p>
        </w:tc>
      </w:tr>
    </w:tbl>
    <w:bookmarkStart w:name="z2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Щербактинского района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Щербактинского районного маслихата от 29 сентября 2020 года № </w:t>
      </w:r>
      <w:r>
        <w:rPr>
          <w:rFonts w:ascii="Times New Roman"/>
          <w:b w:val="false"/>
          <w:i w:val="false"/>
          <w:color w:val="000000"/>
          <w:sz w:val="28"/>
        </w:rPr>
        <w:t>266/81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(зарегистрировано в Реестре государственной регистрации нормативных правовых актов под № 6976).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Щербактинского районного маслихата от 12 мая 2022 года № </w:t>
      </w:r>
      <w:r>
        <w:rPr>
          <w:rFonts w:ascii="Times New Roman"/>
          <w:b w:val="false"/>
          <w:i w:val="false"/>
          <w:color w:val="000000"/>
          <w:sz w:val="28"/>
        </w:rPr>
        <w:t>99/27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29 сентября 2020 года № 266/81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(зарегистрировано в Реестре государственной регистрации нормативных правовых актов под № 28029).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Щербактинского районного маслихата от 06 декабря 2022 года № </w:t>
      </w:r>
      <w:r>
        <w:rPr>
          <w:rFonts w:ascii="Times New Roman"/>
          <w:b w:val="false"/>
          <w:i w:val="false"/>
          <w:color w:val="000000"/>
          <w:sz w:val="28"/>
        </w:rPr>
        <w:t>131/37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29 сентября 2020 года № 266/81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(зарегистрировано в Реестре государственной регистрации нормативных правовых актов под № 31078).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Щербактинского районного маслихата от 22 июня 2023 года № </w:t>
      </w:r>
      <w:r>
        <w:rPr>
          <w:rFonts w:ascii="Times New Roman"/>
          <w:b w:val="false"/>
          <w:i w:val="false"/>
          <w:color w:val="000000"/>
          <w:sz w:val="28"/>
        </w:rPr>
        <w:t>22/6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29 сентября 2020 года № 266/81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(зарегистрировано в Реестре государственной регистрации нормативных правовых актов под № 7357-14).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