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f7a6" w14:textId="ce0f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19 сентября 2023 года № 1189. Зарегистрировано в Департаменте юстиции Северо-Казахстанской области 20 сентября 2023 года № 7576-15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Петропавловска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города Петропавловска"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сентября 2023 года № 1189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Северо-Казахстанской области от 9 марта 2017 года № 463 "О тарифах на регулярные автомобильные перевозки пассажиров и багажа в городском и пригородном сообщении города Петропавловск" (зарегистрировано в Реестре государственной регистрации нормативных правовых актов под № 4137);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Северо-Казахстанской области от 29 декабря 2020 года № 1447 "Об установлении дифференцированного тарифа на маршруты регулярных городских автомобильных перевозок пассажиров и багажа в городе Петропавловске" (зарегистрировано в Реестре государственной регистрации нормативных правовых актов под № 6869);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Северо-Казахстанской области от 6 декабря 2022 года № 1547 "О внесении изменения в постановление акимата города Петропавловска Северо-Казахстанской области от 29 декабря 2020 года № 1447 "Об установлении дифференцированного тарифа на маршруты регулярных городских автомобильных перевозок пассажиров и багажа в городе Петропавловске" (зарегистрировано в Реестре государственной регистрации нормативных правовых актов под № 31091).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