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5bb3" w14:textId="6035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17 октября 2023 года № 9/118. Зарегистрировано в Департаменте юстиции Северо-Казахстанской области 24 октября 2023 года № 7604-15.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подпункт 8)</w:t>
      </w:r>
      <w:r>
        <w:rPr>
          <w:rFonts w:ascii="Times New Roman"/>
          <w:b w:val="false"/>
          <w:i w:val="false"/>
          <w:color w:val="000000"/>
          <w:sz w:val="28"/>
        </w:rPr>
        <w:t xml:space="preserve">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октября 2023 года № 9/118</w:t>
            </w:r>
          </w:p>
        </w:tc>
      </w:tr>
    </w:tbl>
    <w:bookmarkStart w:name="z15" w:id="5"/>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bookmarkEnd w:id="5"/>
    <w:p>
      <w:pPr>
        <w:spacing w:after="0"/>
        <w:ind w:left="0"/>
        <w:jc w:val="both"/>
      </w:pPr>
      <w:r>
        <w:rPr>
          <w:rFonts w:ascii="Times New Roman"/>
          <w:b w:val="false"/>
          <w:i w:val="false"/>
          <w:color w:val="ff0000"/>
          <w:sz w:val="28"/>
        </w:rPr>
        <w:t xml:space="preserve">
      Сноска. Правила в редакции решения маслихата Есильского района Северо-Казахстанской области от 01.03.2024 </w:t>
      </w:r>
      <w:r>
        <w:rPr>
          <w:rFonts w:ascii="Times New Roman"/>
          <w:b w:val="false"/>
          <w:i w:val="false"/>
          <w:color w:val="ff0000"/>
          <w:sz w:val="28"/>
        </w:rPr>
        <w:t>№ 14/218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29.11.2024 </w:t>
      </w:r>
      <w:r>
        <w:rPr>
          <w:rFonts w:ascii="Times New Roman"/>
          <w:b w:val="false"/>
          <w:i w:val="false"/>
          <w:color w:val="ff0000"/>
          <w:sz w:val="28"/>
        </w:rPr>
        <w:t>№ 22/345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6"/>
    <w:p>
      <w:pPr>
        <w:spacing w:after="0"/>
        <w:ind w:left="0"/>
        <w:jc w:val="left"/>
      </w:pPr>
      <w:r>
        <w:rPr>
          <w:rFonts w:ascii="Times New Roman"/>
          <w:b/>
          <w:i w:val="false"/>
          <w:color w:val="000000"/>
        </w:rPr>
        <w:t xml:space="preserve"> Глава 1. Общие положения</w:t>
      </w:r>
    </w:p>
    <w:bookmarkEnd w:id="6"/>
    <w:bookmarkStart w:name="z20" w:id="7"/>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2"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3"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4" w:id="10"/>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0"/>
    <w:bookmarkStart w:name="z25" w:id="11"/>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6" w:id="12"/>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Есильского района Северо-Казахстанской области";</w:t>
      </w:r>
    </w:p>
    <w:bookmarkEnd w:id="12"/>
    <w:bookmarkStart w:name="z27" w:id="13"/>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3"/>
    <w:bookmarkStart w:name="z28" w:id="14"/>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 </w:t>
      </w:r>
    </w:p>
    <w:bookmarkEnd w:id="14"/>
    <w:bookmarkStart w:name="z29"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30" w:id="16"/>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6"/>
    <w:bookmarkStart w:name="z31" w:id="17"/>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7"/>
    <w:bookmarkStart w:name="z32" w:id="18"/>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8"/>
    <w:bookmarkStart w:name="z33" w:id="19"/>
    <w:p>
      <w:pPr>
        <w:spacing w:after="0"/>
        <w:ind w:left="0"/>
        <w:jc w:val="both"/>
      </w:pPr>
      <w:r>
        <w:rPr>
          <w:rFonts w:ascii="Times New Roman"/>
          <w:b w:val="false"/>
          <w:i w:val="false"/>
          <w:color w:val="000000"/>
          <w:sz w:val="28"/>
        </w:rPr>
        <w:t>
      11) участковая комиссия – специальная комиссия, создаваемая решениями акимов сельских округов для проведения обследования материального положения лиц (семей), обратившихся за адресной социальной помощью;</w:t>
      </w:r>
    </w:p>
    <w:bookmarkEnd w:id="19"/>
    <w:bookmarkStart w:name="z34" w:id="20"/>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21"/>
    <w:bookmarkStart w:name="z36" w:id="22"/>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37" w:id="23"/>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3"/>
    <w:bookmarkStart w:name="z38" w:id="24"/>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Есильского района Северо-Казахстанской области.</w:t>
      </w:r>
    </w:p>
    <w:bookmarkEnd w:id="24"/>
    <w:bookmarkStart w:name="z39" w:id="25"/>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5"/>
    <w:bookmarkStart w:name="z40" w:id="26"/>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полугодие, 1 раз в год).</w:t>
      </w:r>
    </w:p>
    <w:bookmarkEnd w:id="26"/>
    <w:bookmarkStart w:name="z41"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42" w:id="28"/>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8"/>
    <w:bookmarkStart w:name="z43" w:id="2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9"/>
    <w:bookmarkStart w:name="z44" w:id="3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0"/>
    <w:bookmarkStart w:name="z45" w:id="3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1"/>
    <w:bookmarkStart w:name="z46" w:id="32"/>
    <w:p>
      <w:pPr>
        <w:spacing w:after="0"/>
        <w:ind w:left="0"/>
        <w:jc w:val="both"/>
      </w:pPr>
      <w:r>
        <w:rPr>
          <w:rFonts w:ascii="Times New Roman"/>
          <w:b w:val="false"/>
          <w:i w:val="false"/>
          <w:color w:val="000000"/>
          <w:sz w:val="28"/>
        </w:rPr>
        <w:t>
      3) наличие социально значимого заболевания;</w:t>
      </w:r>
    </w:p>
    <w:bookmarkEnd w:id="32"/>
    <w:bookmarkStart w:name="z47" w:id="3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48" w:id="34"/>
    <w:p>
      <w:pPr>
        <w:spacing w:after="0"/>
        <w:ind w:left="0"/>
        <w:jc w:val="both"/>
      </w:pPr>
      <w:r>
        <w:rPr>
          <w:rFonts w:ascii="Times New Roman"/>
          <w:b w:val="false"/>
          <w:i w:val="false"/>
          <w:color w:val="000000"/>
          <w:sz w:val="28"/>
        </w:rPr>
        <w:t>
      5) сиротство, отсутствие родительского попечения;</w:t>
      </w:r>
    </w:p>
    <w:bookmarkEnd w:id="34"/>
    <w:bookmarkStart w:name="z49" w:id="3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5"/>
    <w:bookmarkStart w:name="z50" w:id="3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6"/>
    <w:bookmarkStart w:name="z51" w:id="3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7"/>
    <w:bookmarkStart w:name="z52" w:id="38"/>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Есильского района перечнем оснований для отнесения граждан к категории нуждающихся.</w:t>
      </w:r>
    </w:p>
    <w:bookmarkEnd w:id="38"/>
    <w:bookmarkStart w:name="z53" w:id="39"/>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9"/>
    <w:bookmarkStart w:name="z54" w:id="40"/>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40"/>
    <w:bookmarkStart w:name="z55" w:id="41"/>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41"/>
    <w:bookmarkStart w:name="z56" w:id="4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2" w:id="4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8"/>
    <w:bookmarkStart w:name="z63" w:id="4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9"/>
    <w:bookmarkStart w:name="z64" w:id="5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0"/>
    <w:bookmarkStart w:name="z65" w:id="5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2) Международной женский день – 8 марта:</w:t>
      </w:r>
    </w:p>
    <w:bookmarkEnd w:id="53"/>
    <w:bookmarkStart w:name="z68" w:id="5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54"/>
    <w:bookmarkStart w:name="z69" w:id="5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5"/>
    <w:bookmarkStart w:name="z70" w:id="56"/>
    <w:p>
      <w:pPr>
        <w:spacing w:after="0"/>
        <w:ind w:left="0"/>
        <w:jc w:val="both"/>
      </w:pPr>
      <w:r>
        <w:rPr>
          <w:rFonts w:ascii="Times New Roman"/>
          <w:b w:val="false"/>
          <w:i w:val="false"/>
          <w:color w:val="000000"/>
          <w:sz w:val="28"/>
        </w:rPr>
        <w:t>
      3) День защитника Отечества – 7 мая:</w:t>
      </w:r>
    </w:p>
    <w:bookmarkEnd w:id="56"/>
    <w:bookmarkStart w:name="z71" w:id="5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7"/>
    <w:bookmarkStart w:name="z72" w:id="5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8"/>
    <w:bookmarkStart w:name="z73" w:id="59"/>
    <w:p>
      <w:pPr>
        <w:spacing w:after="0"/>
        <w:ind w:left="0"/>
        <w:jc w:val="both"/>
      </w:pPr>
      <w:r>
        <w:rPr>
          <w:rFonts w:ascii="Times New Roman"/>
          <w:b w:val="false"/>
          <w:i w:val="false"/>
          <w:color w:val="000000"/>
          <w:sz w:val="28"/>
        </w:rPr>
        <w:t>
      4) День Победы – 9 мая:</w:t>
      </w:r>
    </w:p>
    <w:bookmarkEnd w:id="59"/>
    <w:bookmarkStart w:name="z74" w:id="6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60"/>
    <w:bookmarkStart w:name="z75" w:id="6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61"/>
    <w:bookmarkStart w:name="z76"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2"/>
    <w:bookmarkStart w:name="z77" w:id="6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3"/>
    <w:bookmarkStart w:name="z78" w:id="6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4"/>
    <w:bookmarkStart w:name="z79" w:id="6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5"/>
    <w:bookmarkStart w:name="z80" w:id="6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6"/>
    <w:bookmarkStart w:name="z81" w:id="6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7"/>
    <w:bookmarkStart w:name="z82" w:id="6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8"/>
    <w:bookmarkStart w:name="z83" w:id="6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9"/>
    <w:bookmarkStart w:name="z84" w:id="7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70"/>
    <w:bookmarkStart w:name="z85"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71"/>
    <w:bookmarkStart w:name="z86" w:id="7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72"/>
    <w:bookmarkStart w:name="z87" w:id="7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3"/>
    <w:bookmarkStart w:name="z88" w:id="7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4"/>
    <w:bookmarkStart w:name="z89" w:id="75"/>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5"/>
    <w:bookmarkStart w:name="z90" w:id="76"/>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6"/>
    <w:bookmarkStart w:name="z91" w:id="7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7"/>
    <w:bookmarkStart w:name="z92" w:id="78"/>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8"/>
    <w:bookmarkStart w:name="z93" w:id="79"/>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9"/>
    <w:bookmarkStart w:name="z94" w:id="80"/>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80"/>
    <w:bookmarkStart w:name="z95" w:id="81"/>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81"/>
    <w:bookmarkStart w:name="z96" w:id="82"/>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2"/>
    <w:bookmarkStart w:name="z97" w:id="83"/>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3"/>
    <w:bookmarkStart w:name="z98" w:id="84"/>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4"/>
    <w:bookmarkStart w:name="z99" w:id="8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5"/>
    <w:bookmarkStart w:name="z100" w:id="8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6"/>
    <w:bookmarkStart w:name="z101" w:id="8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7"/>
    <w:bookmarkStart w:name="z102" w:id="8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8"/>
    <w:bookmarkStart w:name="z103" w:id="8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9"/>
    <w:bookmarkStart w:name="z104" w:id="90"/>
    <w:p>
      <w:pPr>
        <w:spacing w:after="0"/>
        <w:ind w:left="0"/>
        <w:jc w:val="both"/>
      </w:pPr>
      <w:r>
        <w:rPr>
          <w:rFonts w:ascii="Times New Roman"/>
          <w:b w:val="false"/>
          <w:i w:val="false"/>
          <w:color w:val="000000"/>
          <w:sz w:val="28"/>
        </w:rPr>
        <w:t>
      7) День Конституции Республики Казахстан – 30 августа:</w:t>
      </w:r>
    </w:p>
    <w:bookmarkEnd w:id="90"/>
    <w:bookmarkStart w:name="z105" w:id="91"/>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91"/>
    <w:bookmarkStart w:name="z106" w:id="92"/>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92"/>
    <w:bookmarkStart w:name="z107" w:id="9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3"/>
    <w:bookmarkStart w:name="z108" w:id="94"/>
    <w:p>
      <w:pPr>
        <w:spacing w:after="0"/>
        <w:ind w:left="0"/>
        <w:jc w:val="both"/>
      </w:pPr>
      <w:r>
        <w:rPr>
          <w:rFonts w:ascii="Times New Roman"/>
          <w:b w:val="false"/>
          <w:i w:val="false"/>
          <w:color w:val="000000"/>
          <w:sz w:val="28"/>
        </w:rPr>
        <w:t>
      8) День Независимости Республики Казахстан – 16 декабря:</w:t>
      </w:r>
    </w:p>
    <w:bookmarkEnd w:id="94"/>
    <w:bookmarkStart w:name="z109" w:id="9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bookmarkEnd w:id="95"/>
    <w:bookmarkStart w:name="z110" w:id="96"/>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6"/>
    <w:bookmarkStart w:name="z111" w:id="97"/>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без учета среднедушевого дохода:</w:t>
      </w:r>
    </w:p>
    <w:bookmarkEnd w:id="97"/>
    <w:bookmarkStart w:name="z112" w:id="98"/>
    <w:p>
      <w:pPr>
        <w:spacing w:after="0"/>
        <w:ind w:left="0"/>
        <w:jc w:val="both"/>
      </w:pPr>
      <w:r>
        <w:rPr>
          <w:rFonts w:ascii="Times New Roman"/>
          <w:b w:val="false"/>
          <w:i w:val="false"/>
          <w:color w:val="000000"/>
          <w:sz w:val="28"/>
        </w:rPr>
        <w:t>
      1) гражданам (семьям), пострадавшим вследствие стихийного бедствия, единовременно, в размере до 100 (ста) месячных расчетных показателей одному из собственников жилья (жилого строения);</w:t>
      </w:r>
    </w:p>
    <w:bookmarkEnd w:id="98"/>
    <w:bookmarkStart w:name="z113" w:id="99"/>
    <w:p>
      <w:pPr>
        <w:spacing w:after="0"/>
        <w:ind w:left="0"/>
        <w:jc w:val="both"/>
      </w:pPr>
      <w:r>
        <w:rPr>
          <w:rFonts w:ascii="Times New Roman"/>
          <w:b w:val="false"/>
          <w:i w:val="false"/>
          <w:color w:val="000000"/>
          <w:sz w:val="28"/>
        </w:rPr>
        <w:t>
      2) гражданам (семьям), пострадавшим вследствие пожара, единовременно, в размере до 100 (ста) месячных расчетных показателей одному из собственников жилья (жилого строения);</w:t>
      </w:r>
    </w:p>
    <w:bookmarkEnd w:id="99"/>
    <w:bookmarkStart w:name="z114" w:id="100"/>
    <w:p>
      <w:pPr>
        <w:spacing w:after="0"/>
        <w:ind w:left="0"/>
        <w:jc w:val="both"/>
      </w:pPr>
      <w:r>
        <w:rPr>
          <w:rFonts w:ascii="Times New Roman"/>
          <w:b w:val="false"/>
          <w:i w:val="false"/>
          <w:color w:val="000000"/>
          <w:sz w:val="28"/>
        </w:rPr>
        <w:t>
      3) лицам, больным туберкулезом и находящимся на амбулаторном лечении ежемесячно в размере 6 (шести) месячных расчетных показателей;</w:t>
      </w:r>
    </w:p>
    <w:bookmarkEnd w:id="100"/>
    <w:bookmarkStart w:name="z115" w:id="101"/>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вызванных вирусом иммунодефицита человека (ВИЧ), состоящих на диспансерном учете, ежемесячно в 2 (двух) кратном размере величины прожиточного минимума;</w:t>
      </w:r>
    </w:p>
    <w:bookmarkEnd w:id="101"/>
    <w:bookmarkStart w:name="z116" w:id="102"/>
    <w:p>
      <w:pPr>
        <w:spacing w:after="0"/>
        <w:ind w:left="0"/>
        <w:jc w:val="both"/>
      </w:pPr>
      <w:r>
        <w:rPr>
          <w:rFonts w:ascii="Times New Roman"/>
          <w:b w:val="false"/>
          <w:i w:val="false"/>
          <w:color w:val="000000"/>
          <w:sz w:val="28"/>
        </w:rPr>
        <w:t>
      5) лицам, страдающим злокачественным новообразованием, 1 (один) раз в год в размере 10 (десяти) месячных расчетных показателей;</w:t>
      </w:r>
    </w:p>
    <w:bookmarkEnd w:id="102"/>
    <w:bookmarkStart w:name="z117" w:id="103"/>
    <w:p>
      <w:pPr>
        <w:spacing w:after="0"/>
        <w:ind w:left="0"/>
        <w:jc w:val="both"/>
      </w:pPr>
      <w:r>
        <w:rPr>
          <w:rFonts w:ascii="Times New Roman"/>
          <w:b w:val="false"/>
          <w:i w:val="false"/>
          <w:color w:val="000000"/>
          <w:sz w:val="28"/>
        </w:rPr>
        <w:t>
      6) родителям или иным законным представителям детей, имеющих одно из социально значимых заболеваний, согласно Перечня, утвержденного Приказом Министра здравоохранения Республики Казахстан от 23 сентября 2020 года № ҚР ДСМ-108/2020 "Об утверждении перечня социально значимых заболеваний" (зарегистрированное в Реестре государственной регистрации нормативных правовых актов за № 21263) (далее - Перечень социально значимых заболеваний), на основании списка состоящих на учете в организациях здравоохранения, 1 (один) раз в год в размере 10 (десяти) месячных расчетных показателей;</w:t>
      </w:r>
    </w:p>
    <w:bookmarkEnd w:id="103"/>
    <w:bookmarkStart w:name="z118" w:id="104"/>
    <w:p>
      <w:pPr>
        <w:spacing w:after="0"/>
        <w:ind w:left="0"/>
        <w:jc w:val="both"/>
      </w:pPr>
      <w:r>
        <w:rPr>
          <w:rFonts w:ascii="Times New Roman"/>
          <w:b w:val="false"/>
          <w:i w:val="false"/>
          <w:color w:val="000000"/>
          <w:sz w:val="28"/>
        </w:rPr>
        <w:t>
      7) лицам, страдающим болезнью, вызванной вирусом иммунодефицита человека (ВИЧ), на основании списка состоящих на учете в организациях здравоохранения, 1 (один) раз в год в размере 10 (десяти) месячных расчетных показателей;</w:t>
      </w:r>
    </w:p>
    <w:bookmarkEnd w:id="104"/>
    <w:bookmarkStart w:name="z119" w:id="105"/>
    <w:p>
      <w:pPr>
        <w:spacing w:after="0"/>
        <w:ind w:left="0"/>
        <w:jc w:val="both"/>
      </w:pPr>
      <w:r>
        <w:rPr>
          <w:rFonts w:ascii="Times New Roman"/>
          <w:b w:val="false"/>
          <w:i w:val="false"/>
          <w:color w:val="000000"/>
          <w:sz w:val="28"/>
        </w:rPr>
        <w:t>
      8) детям сиротам, детям, оставшимся без попечения родителей, 1 (один) раз в год в размере 10 (десяти) месячных расчетных показателей;</w:t>
      </w:r>
    </w:p>
    <w:bookmarkEnd w:id="105"/>
    <w:bookmarkStart w:name="z120" w:id="106"/>
    <w:p>
      <w:pPr>
        <w:spacing w:after="0"/>
        <w:ind w:left="0"/>
        <w:jc w:val="both"/>
      </w:pPr>
      <w:r>
        <w:rPr>
          <w:rFonts w:ascii="Times New Roman"/>
          <w:b w:val="false"/>
          <w:i w:val="false"/>
          <w:color w:val="000000"/>
          <w:sz w:val="28"/>
        </w:rPr>
        <w:t>
      9) лицам, освободившимся из мест лишения свободы, находящимся на учете службы пробации 1 (один) раз в год в размере 10 (десяти) месячных расчетных показателей.</w:t>
      </w:r>
    </w:p>
    <w:bookmarkEnd w:id="106"/>
    <w:bookmarkStart w:name="z121" w:id="107"/>
    <w:p>
      <w:pPr>
        <w:spacing w:after="0"/>
        <w:ind w:left="0"/>
        <w:jc w:val="both"/>
      </w:pPr>
      <w:r>
        <w:rPr>
          <w:rFonts w:ascii="Times New Roman"/>
          <w:b w:val="false"/>
          <w:i w:val="false"/>
          <w:color w:val="000000"/>
          <w:sz w:val="28"/>
        </w:rPr>
        <w:t>
      Для оказания социальной помощи по основаниям, указанным в подпунктах 3) - 9) настоящего пункта проведение обследований материально-бытового положения лица (семьи) не требуется.</w:t>
      </w:r>
    </w:p>
    <w:bookmarkEnd w:id="107"/>
    <w:bookmarkStart w:name="z122" w:id="108"/>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 1 (один) раз в год в размере 10 (десяти) месячных расчетных показателей:</w:t>
      </w:r>
    </w:p>
    <w:bookmarkEnd w:id="108"/>
    <w:bookmarkStart w:name="z123" w:id="109"/>
    <w:p>
      <w:pPr>
        <w:spacing w:after="0"/>
        <w:ind w:left="0"/>
        <w:jc w:val="both"/>
      </w:pPr>
      <w:r>
        <w:rPr>
          <w:rFonts w:ascii="Times New Roman"/>
          <w:b w:val="false"/>
          <w:i w:val="false"/>
          <w:color w:val="000000"/>
          <w:sz w:val="28"/>
        </w:rPr>
        <w:t>
      1)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w:t>
      </w:r>
    </w:p>
    <w:bookmarkEnd w:id="109"/>
    <w:bookmarkStart w:name="z124" w:id="110"/>
    <w:p>
      <w:pPr>
        <w:spacing w:after="0"/>
        <w:ind w:left="0"/>
        <w:jc w:val="both"/>
      </w:pPr>
      <w:r>
        <w:rPr>
          <w:rFonts w:ascii="Times New Roman"/>
          <w:b w:val="false"/>
          <w:i w:val="false"/>
          <w:color w:val="000000"/>
          <w:sz w:val="28"/>
        </w:rPr>
        <w:t>
      2) лицам, имеющим социально значимые заболевания и лицам, неспособным к самообслуживанию в связи с преклонным возрастом.</w:t>
      </w:r>
    </w:p>
    <w:bookmarkEnd w:id="110"/>
    <w:bookmarkStart w:name="z125" w:id="111"/>
    <w:p>
      <w:pPr>
        <w:spacing w:after="0"/>
        <w:ind w:left="0"/>
        <w:jc w:val="both"/>
      </w:pPr>
      <w:r>
        <w:rPr>
          <w:rFonts w:ascii="Times New Roman"/>
          <w:b w:val="false"/>
          <w:i w:val="false"/>
          <w:color w:val="000000"/>
          <w:sz w:val="28"/>
        </w:rPr>
        <w:t>
      12. Социальная помощь оказывается без учета доходов следующим категориям граждан:</w:t>
      </w:r>
    </w:p>
    <w:bookmarkEnd w:id="111"/>
    <w:bookmarkStart w:name="z126" w:id="112"/>
    <w:p>
      <w:pPr>
        <w:spacing w:after="0"/>
        <w:ind w:left="0"/>
        <w:jc w:val="both"/>
      </w:pPr>
      <w:r>
        <w:rPr>
          <w:rFonts w:ascii="Times New Roman"/>
          <w:b w:val="false"/>
          <w:i w:val="false"/>
          <w:color w:val="000000"/>
          <w:sz w:val="28"/>
        </w:rPr>
        <w:t>
      лицам с инвалидностью первой группы, которому выдана путевка согласно индивидуальной программы абилитации и реабилитации лиц с инвалидностью, на сопровождение индивидуальным помощником на санаторно-курортное лечение 1 раз в год в размере семидесяти процентов от гарантированной суммы, предоставляемой в качестве возмещения стоимости санаторно-курортного лечения;</w:t>
      </w:r>
    </w:p>
    <w:bookmarkEnd w:id="112"/>
    <w:bookmarkStart w:name="z127" w:id="11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оплату зубопротезирования, кроме драгоценных металлов и протезов из металлокерамики, металлоакрила, 1 (один) раз в три года согласно предоставленной счет-фактуре, но не превышающем 70 (семидесяти) месячных расчетных показателей;</w:t>
      </w:r>
    </w:p>
    <w:bookmarkEnd w:id="113"/>
    <w:bookmarkStart w:name="z128" w:id="11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 1 (один) раз в год;</w:t>
      </w:r>
    </w:p>
    <w:bookmarkEnd w:id="114"/>
    <w:bookmarkStart w:name="z129" w:id="115"/>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на возмещение затрат за оплату коммунальных услуг и приобретения топлива, ежемесячно в размере 4 (четырех) месячных расчетных показателей;</w:t>
      </w:r>
    </w:p>
    <w:bookmarkEnd w:id="115"/>
    <w:bookmarkStart w:name="z130" w:id="11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перечисленным в статье 8, за исключением лиц, указанных в подпунктах 4) и 5) статьи 8 Закона, а также лицам, пострадавшим в зоне Семипалатинского ядерного полигона, 1 раз в год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при предоставлении подтверждающих документов;</w:t>
      </w:r>
    </w:p>
    <w:bookmarkEnd w:id="116"/>
    <w:bookmarkStart w:name="z131" w:id="117"/>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первой и второй групп, детям с инвалидностью, имеющим затруднения в передвижении для предоставления услуг социального такси и лицам с инвалидностью, детям с инвалидностью, имеющим заключение врачебно-консультационной комиссии для предоставления автотранспортных услуг (инватакси) в рамках государственного социального заказа, 1 раз в год в размере 10 (десяти) месячных расчетных показателей.</w:t>
      </w:r>
    </w:p>
    <w:bookmarkEnd w:id="117"/>
    <w:bookmarkStart w:name="z132" w:id="118"/>
    <w:p>
      <w:pPr>
        <w:spacing w:after="0"/>
        <w:ind w:left="0"/>
        <w:jc w:val="both"/>
      </w:pPr>
      <w:r>
        <w:rPr>
          <w:rFonts w:ascii="Times New Roman"/>
          <w:b w:val="false"/>
          <w:i w:val="false"/>
          <w:color w:val="000000"/>
          <w:sz w:val="28"/>
        </w:rPr>
        <w:t>
      13. Среднедушевой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8"/>
    <w:bookmarkStart w:name="z133" w:id="119"/>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9"/>
    <w:bookmarkStart w:name="z134" w:id="120"/>
    <w:p>
      <w:pPr>
        <w:spacing w:after="0"/>
        <w:ind w:left="0"/>
        <w:jc w:val="left"/>
      </w:pPr>
      <w:r>
        <w:rPr>
          <w:rFonts w:ascii="Times New Roman"/>
          <w:b/>
          <w:i w:val="false"/>
          <w:color w:val="000000"/>
        </w:rPr>
        <w:t xml:space="preserve"> Глава 3. Порядок оказания социальной помощи</w:t>
      </w:r>
    </w:p>
    <w:bookmarkEnd w:id="120"/>
    <w:bookmarkStart w:name="z135" w:id="121"/>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21"/>
    <w:bookmarkStart w:name="z136" w:id="12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2"/>
    <w:bookmarkStart w:name="z137" w:id="12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3"/>
    <w:bookmarkStart w:name="z138" w:id="124"/>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Перечнем социально значимых заболеваний с указанием кодов международной классификации болезней.</w:t>
      </w:r>
    </w:p>
    <w:bookmarkEnd w:id="124"/>
    <w:bookmarkStart w:name="z139" w:id="125"/>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5"/>
    <w:bookmarkStart w:name="z140" w:id="126"/>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26"/>
    <w:bookmarkStart w:name="z141" w:id="127"/>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7"/>
    <w:bookmarkStart w:name="z142" w:id="128"/>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8"/>
    <w:bookmarkStart w:name="z143" w:id="129"/>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9"/>
    <w:bookmarkStart w:name="z144" w:id="130"/>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30"/>
    <w:bookmarkStart w:name="z145" w:id="13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31"/>
    <w:bookmarkStart w:name="z146" w:id="13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32"/>
    <w:bookmarkStart w:name="z147" w:id="133"/>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33"/>
    <w:bookmarkStart w:name="z148" w:id="134"/>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34"/>
    <w:bookmarkStart w:name="z149" w:id="135"/>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35"/>
    <w:bookmarkStart w:name="z150" w:id="13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36"/>
    <w:bookmarkStart w:name="z151" w:id="13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7"/>
    <w:bookmarkStart w:name="z152" w:id="138"/>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38"/>
    <w:bookmarkStart w:name="z153"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4"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5" w:id="141"/>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41"/>
    <w:bookmarkStart w:name="z156" w:id="142"/>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42"/>
    <w:bookmarkStart w:name="z157" w:id="143"/>
    <w:p>
      <w:pPr>
        <w:spacing w:after="0"/>
        <w:ind w:left="0"/>
        <w:jc w:val="both"/>
      </w:pPr>
      <w:r>
        <w:rPr>
          <w:rFonts w:ascii="Times New Roman"/>
          <w:b w:val="false"/>
          <w:i w:val="false"/>
          <w:color w:val="000000"/>
          <w:sz w:val="28"/>
        </w:rPr>
        <w:t>
      18.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43"/>
    <w:bookmarkStart w:name="z158" w:id="144"/>
    <w:p>
      <w:pPr>
        <w:spacing w:after="0"/>
        <w:ind w:left="0"/>
        <w:jc w:val="both"/>
      </w:pPr>
      <w:r>
        <w:rPr>
          <w:rFonts w:ascii="Times New Roman"/>
          <w:b w:val="false"/>
          <w:i w:val="false"/>
          <w:color w:val="000000"/>
          <w:sz w:val="28"/>
        </w:rPr>
        <w:t>
      Аким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4"/>
    <w:bookmarkStart w:name="z159" w:id="145"/>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5"/>
    <w:bookmarkStart w:name="z160" w:id="146"/>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6"/>
    <w:bookmarkStart w:name="z161" w:id="147"/>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7"/>
    <w:bookmarkStart w:name="z162" w:id="148"/>
    <w:p>
      <w:pPr>
        <w:spacing w:after="0"/>
        <w:ind w:left="0"/>
        <w:jc w:val="both"/>
      </w:pPr>
      <w:r>
        <w:rPr>
          <w:rFonts w:ascii="Times New Roman"/>
          <w:b w:val="false"/>
          <w:i w:val="false"/>
          <w:color w:val="000000"/>
          <w:sz w:val="28"/>
        </w:rPr>
        <w:t>
      22.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8"/>
    <w:bookmarkStart w:name="z163" w:id="149"/>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9"/>
    <w:bookmarkStart w:name="z164" w:id="150"/>
    <w:p>
      <w:pPr>
        <w:spacing w:after="0"/>
        <w:ind w:left="0"/>
        <w:jc w:val="both"/>
      </w:pPr>
      <w:r>
        <w:rPr>
          <w:rFonts w:ascii="Times New Roman"/>
          <w:b w:val="false"/>
          <w:i w:val="false"/>
          <w:color w:val="000000"/>
          <w:sz w:val="28"/>
        </w:rPr>
        <w:t>
      В случаях, указанных в пунктах 19 и 20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50"/>
    <w:bookmarkStart w:name="z165" w:id="151"/>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51"/>
    <w:bookmarkStart w:name="z166" w:id="152"/>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52"/>
    <w:bookmarkStart w:name="z167" w:id="153"/>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53"/>
    <w:bookmarkStart w:name="z168" w:id="154"/>
    <w:p>
      <w:pPr>
        <w:spacing w:after="0"/>
        <w:ind w:left="0"/>
        <w:jc w:val="both"/>
      </w:pPr>
      <w:r>
        <w:rPr>
          <w:rFonts w:ascii="Times New Roman"/>
          <w:b w:val="false"/>
          <w:i w:val="false"/>
          <w:color w:val="000000"/>
          <w:sz w:val="28"/>
        </w:rPr>
        <w:t>
      использования информационных систем;</w:t>
      </w:r>
    </w:p>
    <w:bookmarkEnd w:id="154"/>
    <w:bookmarkStart w:name="z169" w:id="155"/>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55"/>
    <w:bookmarkStart w:name="z170" w:id="156"/>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56"/>
    <w:bookmarkStart w:name="z171" w:id="157"/>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57"/>
    <w:bookmarkStart w:name="z172" w:id="158"/>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58"/>
    <w:bookmarkStart w:name="z173" w:id="159"/>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9"/>
    <w:bookmarkStart w:name="z174" w:id="160"/>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60"/>
    <w:bookmarkStart w:name="z175" w:id="161"/>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61"/>
    <w:bookmarkStart w:name="z176" w:id="162"/>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62"/>
    <w:bookmarkStart w:name="z177" w:id="163"/>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3"/>
    <w:bookmarkStart w:name="z178" w:id="164"/>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64"/>
    <w:bookmarkStart w:name="z179" w:id="16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5"/>
    <w:bookmarkStart w:name="z180" w:id="16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66"/>
    <w:bookmarkStart w:name="z181" w:id="16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67"/>
    <w:bookmarkStart w:name="z182" w:id="168"/>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8"/>
    <w:bookmarkStart w:name="z183" w:id="169"/>
    <w:p>
      <w:pPr>
        <w:spacing w:after="0"/>
        <w:ind w:left="0"/>
        <w:jc w:val="both"/>
      </w:pPr>
      <w:r>
        <w:rPr>
          <w:rFonts w:ascii="Times New Roman"/>
          <w:b w:val="false"/>
          <w:i w:val="false"/>
          <w:color w:val="000000"/>
          <w:sz w:val="28"/>
        </w:rPr>
        <w:t>
      26.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69"/>
    <w:bookmarkStart w:name="z184" w:id="170"/>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170"/>
    <w:bookmarkStart w:name="z185" w:id="171"/>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71"/>
    <w:bookmarkStart w:name="z186" w:id="172"/>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в соответствии с графиком выплаты, не позднее 25 числа текущего месяца.</w:t>
      </w:r>
    </w:p>
    <w:bookmarkEnd w:id="172"/>
    <w:bookmarkStart w:name="z187" w:id="173"/>
    <w:p>
      <w:pPr>
        <w:spacing w:after="0"/>
        <w:ind w:left="0"/>
        <w:jc w:val="both"/>
      </w:pPr>
      <w:r>
        <w:rPr>
          <w:rFonts w:ascii="Times New Roman"/>
          <w:b w:val="false"/>
          <w:i w:val="false"/>
          <w:color w:val="000000"/>
          <w:sz w:val="28"/>
        </w:rPr>
        <w:t>
      28. Социальная помощь прекращается в случаях:</w:t>
      </w:r>
    </w:p>
    <w:bookmarkEnd w:id="173"/>
    <w:bookmarkStart w:name="z188" w:id="174"/>
    <w:p>
      <w:pPr>
        <w:spacing w:after="0"/>
        <w:ind w:left="0"/>
        <w:jc w:val="both"/>
      </w:pPr>
      <w:r>
        <w:rPr>
          <w:rFonts w:ascii="Times New Roman"/>
          <w:b w:val="false"/>
          <w:i w:val="false"/>
          <w:color w:val="000000"/>
          <w:sz w:val="28"/>
        </w:rPr>
        <w:t>
      1) смерти получателя;</w:t>
      </w:r>
    </w:p>
    <w:bookmarkEnd w:id="174"/>
    <w:bookmarkStart w:name="z189" w:id="175"/>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175"/>
    <w:bookmarkStart w:name="z190" w:id="176"/>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76"/>
    <w:bookmarkStart w:name="z191" w:id="177"/>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77"/>
    <w:bookmarkStart w:name="z192" w:id="178"/>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8"/>
    <w:bookmarkStart w:name="z193" w:id="179"/>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9"/>
    <w:bookmarkStart w:name="z194" w:id="180"/>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80"/>
    <w:bookmarkStart w:name="z195" w:id="181"/>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81"/>
    <w:bookmarkStart w:name="z196" w:id="182"/>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82"/>
    <w:bookmarkStart w:name="z197" w:id="183"/>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3"/>
    <w:bookmarkStart w:name="z198" w:id="184"/>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4"/>
    <w:bookmarkStart w:name="z199" w:id="185"/>
    <w:p>
      <w:pPr>
        <w:spacing w:after="0"/>
        <w:ind w:left="0"/>
        <w:jc w:val="both"/>
      </w:pPr>
      <w:r>
        <w:rPr>
          <w:rFonts w:ascii="Times New Roman"/>
          <w:b w:val="false"/>
          <w:i w:val="false"/>
          <w:color w:val="000000"/>
          <w:sz w:val="28"/>
        </w:rPr>
        <w:t>
      31. Порядок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26 - 32 Типовых правил.</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октября 2023 года № 9/118</w:t>
            </w:r>
          </w:p>
        </w:tc>
      </w:tr>
    </w:tbl>
    <w:bookmarkStart w:name="z140" w:id="186"/>
    <w:p>
      <w:pPr>
        <w:spacing w:after="0"/>
        <w:ind w:left="0"/>
        <w:jc w:val="left"/>
      </w:pPr>
      <w:r>
        <w:rPr>
          <w:rFonts w:ascii="Times New Roman"/>
          <w:b/>
          <w:i w:val="false"/>
          <w:color w:val="000000"/>
        </w:rPr>
        <w:t xml:space="preserve"> Перечень утративших силу некоторых решений маслихата Есильского района Северо-Казахстанской области</w:t>
      </w:r>
    </w:p>
    <w:bookmarkEnd w:id="186"/>
    <w:bookmarkStart w:name="z141" w:id="1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6096).</w:t>
      </w:r>
    </w:p>
    <w:bookmarkEnd w:id="187"/>
    <w:bookmarkStart w:name="z142"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10 ноября 2021 года № 12/109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25569).</w:t>
      </w:r>
    </w:p>
    <w:bookmarkEnd w:id="188"/>
    <w:bookmarkStart w:name="z143" w:id="1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17 марта 2022 года № 17/185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27375).</w:t>
      </w:r>
    </w:p>
    <w:bookmarkEnd w:id="189"/>
    <w:bookmarkStart w:name="z144" w:id="1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29 сентября 2022 года № 23/258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29956).</w:t>
      </w:r>
    </w:p>
    <w:bookmarkEnd w:id="190"/>
    <w:bookmarkStart w:name="z145" w:id="1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15 мая 2023 года № 4/63 "О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(зарегистрировано в Реестре государственной регистрации нормативных правовых актов под № 7506-15).</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