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2303" w14:textId="75d2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27 декабря 2023 года № 11/4. Зарегистрировано в Департаменте юстиции Северо-Казахстанской области 9 января 2024 года № 7673-15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(далее – 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Жамбылского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11/4</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w:t>
      </w:r>
    </w:p>
    <w:bookmarkEnd w:id="4"/>
    <w:p>
      <w:pPr>
        <w:spacing w:after="0"/>
        <w:ind w:left="0"/>
        <w:jc w:val="both"/>
      </w:pPr>
      <w:r>
        <w:rPr>
          <w:rFonts w:ascii="Times New Roman"/>
          <w:b w:val="false"/>
          <w:i w:val="false"/>
          <w:color w:val="ff0000"/>
          <w:sz w:val="28"/>
        </w:rPr>
        <w:t xml:space="preserve">
      Сноска. Правила в редакции решения маслихата Жамбылского района Северо-Казахстанской области от 06.12.2024 </w:t>
      </w:r>
      <w:r>
        <w:rPr>
          <w:rFonts w:ascii="Times New Roman"/>
          <w:b w:val="false"/>
          <w:i w:val="false"/>
          <w:color w:val="ff0000"/>
          <w:sz w:val="28"/>
        </w:rPr>
        <w:t>№ 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Правила оказания социальной помощи, установления ее размеров и определения перечня отдельных категорий нуждающихся граждан Жамбылского района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Жамбылского района Северо-Казахстанской области",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акима Жамбылского района и акимами сельских округов, для проведения обследования материального положения лиц (семей), обратившихся за адресной социальной помощью;</w:t>
      </w:r>
    </w:p>
    <w:bookmarkEnd w:id="17"/>
    <w:bookmarkStart w:name="z32"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34"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35"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6" w:id="22"/>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и зарегистрированных на территории Жамбылского района Северо-Казахстанской области.</w:t>
      </w:r>
    </w:p>
    <w:bookmarkEnd w:id="22"/>
    <w:bookmarkStart w:name="z37" w:id="23"/>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(далее – Закон), оказываются в порядке, определенном настоящими Правилами.</w:t>
      </w:r>
    </w:p>
    <w:bookmarkEnd w:id="23"/>
    <w:bookmarkStart w:name="z38" w:id="24"/>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w:t>
      </w:r>
    </w:p>
    <w:bookmarkEnd w:id="24"/>
    <w:bookmarkStart w:name="z39"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40" w:id="26"/>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6"/>
    <w:bookmarkStart w:name="z41" w:id="2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7"/>
    <w:bookmarkStart w:name="z42" w:id="2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8"/>
    <w:bookmarkStart w:name="z43" w:id="29"/>
    <w:p>
      <w:pPr>
        <w:spacing w:after="0"/>
        <w:ind w:left="0"/>
        <w:jc w:val="both"/>
      </w:pPr>
      <w:r>
        <w:rPr>
          <w:rFonts w:ascii="Times New Roman"/>
          <w:b w:val="false"/>
          <w:i w:val="false"/>
          <w:color w:val="000000"/>
          <w:sz w:val="28"/>
        </w:rPr>
        <w:t>
      3) наличие социально значимого заболевания;</w:t>
      </w:r>
    </w:p>
    <w:bookmarkEnd w:id="29"/>
    <w:bookmarkStart w:name="z44" w:id="3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0"/>
    <w:bookmarkStart w:name="z45" w:id="31"/>
    <w:p>
      <w:pPr>
        <w:spacing w:after="0"/>
        <w:ind w:left="0"/>
        <w:jc w:val="both"/>
      </w:pPr>
      <w:r>
        <w:rPr>
          <w:rFonts w:ascii="Times New Roman"/>
          <w:b w:val="false"/>
          <w:i w:val="false"/>
          <w:color w:val="000000"/>
          <w:sz w:val="28"/>
        </w:rPr>
        <w:t>
      5) сиротство, отсутствие родительского попечения;</w:t>
      </w:r>
    </w:p>
    <w:bookmarkEnd w:id="31"/>
    <w:bookmarkStart w:name="z46" w:id="3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32"/>
    <w:bookmarkStart w:name="z47" w:id="3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33"/>
    <w:bookmarkStart w:name="z48" w:id="3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34"/>
    <w:bookmarkStart w:name="z49" w:id="35"/>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35"/>
    <w:bookmarkStart w:name="z50" w:id="36"/>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1 раз в год, в виде денежных выплат через Государственную корпорацию следующим категориям граждан:</w:t>
      </w:r>
    </w:p>
    <w:bookmarkEnd w:id="36"/>
    <w:bookmarkStart w:name="z51" w:id="37"/>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w:t>
      </w:r>
    </w:p>
    <w:bookmarkEnd w:id="37"/>
    <w:bookmarkStart w:name="z52" w:id="3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38"/>
    <w:bookmarkStart w:name="z53" w:id="39"/>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39"/>
    <w:bookmarkStart w:name="z54" w:id="40"/>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40"/>
    <w:bookmarkStart w:name="z55" w:id="41"/>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41"/>
    <w:bookmarkStart w:name="z56" w:id="42"/>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43"/>
    <w:bookmarkStart w:name="z58" w:id="4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44"/>
    <w:bookmarkStart w:name="z59" w:id="4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45"/>
    <w:bookmarkStart w:name="z60" w:id="4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таджико-афганском участке в период с сентября 1992 года по февраль 2001 года – в размере 35 (тридцать пять) месячных расчетных показателей;</w:t>
      </w:r>
    </w:p>
    <w:bookmarkEnd w:id="46"/>
    <w:bookmarkStart w:name="z61" w:id="4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47"/>
    <w:bookmarkStart w:name="z62"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48"/>
    <w:bookmarkStart w:name="z63" w:id="49"/>
    <w:p>
      <w:pPr>
        <w:spacing w:after="0"/>
        <w:ind w:left="0"/>
        <w:jc w:val="both"/>
      </w:pPr>
      <w:r>
        <w:rPr>
          <w:rFonts w:ascii="Times New Roman"/>
          <w:b w:val="false"/>
          <w:i w:val="false"/>
          <w:color w:val="000000"/>
          <w:sz w:val="28"/>
        </w:rPr>
        <w:t>
      2) Международной женский день – 8 марта:</w:t>
      </w:r>
    </w:p>
    <w:bookmarkEnd w:id="49"/>
    <w:bookmarkStart w:name="z64" w:id="50"/>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50"/>
    <w:bookmarkStart w:name="z65" w:id="51"/>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51"/>
    <w:bookmarkStart w:name="z66" w:id="52"/>
    <w:p>
      <w:pPr>
        <w:spacing w:after="0"/>
        <w:ind w:left="0"/>
        <w:jc w:val="both"/>
      </w:pPr>
      <w:r>
        <w:rPr>
          <w:rFonts w:ascii="Times New Roman"/>
          <w:b w:val="false"/>
          <w:i w:val="false"/>
          <w:color w:val="000000"/>
          <w:sz w:val="28"/>
        </w:rPr>
        <w:t>
      3) День защитника Отечества – 7 мая:</w:t>
      </w:r>
    </w:p>
    <w:bookmarkEnd w:id="52"/>
    <w:bookmarkStart w:name="z67" w:id="5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53"/>
    <w:bookmarkStart w:name="z68" w:id="54"/>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54"/>
    <w:bookmarkStart w:name="z69" w:id="55"/>
    <w:p>
      <w:pPr>
        <w:spacing w:after="0"/>
        <w:ind w:left="0"/>
        <w:jc w:val="both"/>
      </w:pPr>
      <w:r>
        <w:rPr>
          <w:rFonts w:ascii="Times New Roman"/>
          <w:b w:val="false"/>
          <w:i w:val="false"/>
          <w:color w:val="000000"/>
          <w:sz w:val="28"/>
        </w:rPr>
        <w:t>
      4) День Победы – 9 мая:</w:t>
      </w:r>
    </w:p>
    <w:bookmarkEnd w:id="55"/>
    <w:bookmarkStart w:name="z70" w:id="56"/>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56"/>
    <w:bookmarkStart w:name="z71" w:id="57"/>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57"/>
    <w:bookmarkStart w:name="z72"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8"/>
    <w:bookmarkStart w:name="z73"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59"/>
    <w:bookmarkStart w:name="z74"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60"/>
    <w:bookmarkStart w:name="z75"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61"/>
    <w:bookmarkStart w:name="z76"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62"/>
    <w:bookmarkStart w:name="z77" w:id="6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63"/>
    <w:bookmarkStart w:name="z78"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64"/>
    <w:bookmarkStart w:name="z79" w:id="6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(шестидесят тысяч) тенге;</w:t>
      </w:r>
    </w:p>
    <w:bookmarkEnd w:id="65"/>
    <w:bookmarkStart w:name="z80" w:id="6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66"/>
    <w:bookmarkStart w:name="z81" w:id="6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67"/>
    <w:bookmarkStart w:name="z82" w:id="6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68"/>
    <w:bookmarkStart w:name="z83" w:id="6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69"/>
    <w:bookmarkStart w:name="z84" w:id="70"/>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70"/>
    <w:bookmarkStart w:name="z85" w:id="71"/>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71"/>
    <w:bookmarkStart w:name="z86" w:id="7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72"/>
    <w:bookmarkStart w:name="z87" w:id="7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 в размере 15 (пятнадцать) месячных расчетных показателей, в случаях:</w:t>
      </w:r>
    </w:p>
    <w:bookmarkEnd w:id="73"/>
    <w:bookmarkStart w:name="z88" w:id="7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4"/>
    <w:bookmarkStart w:name="z89" w:id="7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5"/>
    <w:bookmarkStart w:name="z90" w:id="7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6"/>
    <w:bookmarkStart w:name="z91" w:id="7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7"/>
    <w:bookmarkStart w:name="z92" w:id="78"/>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8"/>
    <w:bookmarkStart w:name="z93" w:id="79"/>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9"/>
    <w:bookmarkStart w:name="z94" w:id="80"/>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80"/>
    <w:bookmarkStart w:name="z95" w:id="81"/>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81"/>
    <w:bookmarkStart w:name="z96"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82"/>
    <w:bookmarkStart w:name="z97" w:id="8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83"/>
    <w:bookmarkStart w:name="z98" w:id="8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84"/>
    <w:bookmarkStart w:name="z99" w:id="8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85"/>
    <w:bookmarkStart w:name="z100" w:id="86"/>
    <w:p>
      <w:pPr>
        <w:spacing w:after="0"/>
        <w:ind w:left="0"/>
        <w:jc w:val="both"/>
      </w:pPr>
      <w:r>
        <w:rPr>
          <w:rFonts w:ascii="Times New Roman"/>
          <w:b w:val="false"/>
          <w:i w:val="false"/>
          <w:color w:val="000000"/>
          <w:sz w:val="28"/>
        </w:rPr>
        <w:t>
      7) День Конституции Республики Казахстан – 30 августа:</w:t>
      </w:r>
    </w:p>
    <w:bookmarkEnd w:id="86"/>
    <w:bookmarkStart w:name="z101" w:id="87"/>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87"/>
    <w:bookmarkStart w:name="z102" w:id="88"/>
    <w:p>
      <w:pPr>
        <w:spacing w:after="0"/>
        <w:ind w:left="0"/>
        <w:jc w:val="both"/>
      </w:pPr>
      <w:r>
        <w:rPr>
          <w:rFonts w:ascii="Times New Roman"/>
          <w:b w:val="false"/>
          <w:i w:val="false"/>
          <w:color w:val="000000"/>
          <w:sz w:val="28"/>
        </w:rPr>
        <w:t>
      героям Социалистического Труда, кавалерам ордена Славы трех степеней, Трудовой Славы трех степеней – в размере 10 (десять) месячных расчетных показателей;</w:t>
      </w:r>
    </w:p>
    <w:bookmarkEnd w:id="88"/>
    <w:bookmarkStart w:name="z103" w:id="89"/>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(десяти) месячных расчетных показателей.</w:t>
      </w:r>
    </w:p>
    <w:bookmarkEnd w:id="89"/>
    <w:bookmarkStart w:name="z104" w:id="90"/>
    <w:p>
      <w:pPr>
        <w:spacing w:after="0"/>
        <w:ind w:left="0"/>
        <w:jc w:val="both"/>
      </w:pPr>
      <w:r>
        <w:rPr>
          <w:rFonts w:ascii="Times New Roman"/>
          <w:b w:val="false"/>
          <w:i w:val="false"/>
          <w:color w:val="000000"/>
          <w:sz w:val="28"/>
        </w:rPr>
        <w:t>
      8) День Независимости – 16 декабря:</w:t>
      </w:r>
    </w:p>
    <w:bookmarkEnd w:id="90"/>
    <w:bookmarkStart w:name="z105" w:id="91"/>
    <w:p>
      <w:pPr>
        <w:spacing w:after="0"/>
        <w:ind w:left="0"/>
        <w:jc w:val="both"/>
      </w:pPr>
      <w:r>
        <w:rPr>
          <w:rFonts w:ascii="Times New Roman"/>
          <w:b w:val="false"/>
          <w:i w:val="false"/>
          <w:color w:val="000000"/>
          <w:sz w:val="28"/>
        </w:rPr>
        <w:t>
      лицам, постоянно проживающим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91"/>
    <w:bookmarkStart w:name="z106" w:id="92"/>
    <w:p>
      <w:pPr>
        <w:spacing w:after="0"/>
        <w:ind w:left="0"/>
        <w:jc w:val="both"/>
      </w:pPr>
      <w:r>
        <w:rPr>
          <w:rFonts w:ascii="Times New Roman"/>
          <w:b w:val="false"/>
          <w:i w:val="false"/>
          <w:color w:val="000000"/>
          <w:sz w:val="28"/>
        </w:rPr>
        <w:t>
      8. Социальная помощь оказывается без учета среднедушевого дохода следующим отдельным категориям нуждающихся граждан:</w:t>
      </w:r>
    </w:p>
    <w:bookmarkEnd w:id="92"/>
    <w:bookmarkStart w:name="z107" w:id="93"/>
    <w:p>
      <w:pPr>
        <w:spacing w:after="0"/>
        <w:ind w:left="0"/>
        <w:jc w:val="both"/>
      </w:pPr>
      <w:r>
        <w:rPr>
          <w:rFonts w:ascii="Times New Roman"/>
          <w:b w:val="false"/>
          <w:i w:val="false"/>
          <w:color w:val="000000"/>
          <w:sz w:val="28"/>
        </w:rPr>
        <w:t>
      1) гражданину (семье) в случае причинения ущерба ему (ей) либо его имуществу вследствие стихийного бедствия или пожара, единовременно, в размере 100 (сто) месячных расчетных показателей одному из собственников жилья (жилого строения), срок обращения за социальной помощью не позднее шести месяцев с момента наступления нуждаемости, на основании документа, подтверждающего факт стихийного бедствия или пожара;</w:t>
      </w:r>
    </w:p>
    <w:bookmarkEnd w:id="93"/>
    <w:bookmarkStart w:name="z108" w:id="94"/>
    <w:p>
      <w:pPr>
        <w:spacing w:after="0"/>
        <w:ind w:left="0"/>
        <w:jc w:val="both"/>
      </w:pPr>
      <w:r>
        <w:rPr>
          <w:rFonts w:ascii="Times New Roman"/>
          <w:b w:val="false"/>
          <w:i w:val="false"/>
          <w:color w:val="000000"/>
          <w:sz w:val="28"/>
        </w:rPr>
        <w:t>
      2) лицам с ограниченной жизнедеятельностью вследствие социально значимых заболеваний и заболеваний, представляющих опасность для окружающих, в том числе:</w:t>
      </w:r>
    </w:p>
    <w:bookmarkEnd w:id="94"/>
    <w:bookmarkStart w:name="z109" w:id="95"/>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в размере 7 (семь) месячных расчетных показателей;</w:t>
      </w:r>
    </w:p>
    <w:bookmarkEnd w:id="95"/>
    <w:bookmarkStart w:name="z110" w:id="96"/>
    <w:p>
      <w:pPr>
        <w:spacing w:after="0"/>
        <w:ind w:left="0"/>
        <w:jc w:val="both"/>
      </w:pPr>
      <w:r>
        <w:rPr>
          <w:rFonts w:ascii="Times New Roman"/>
          <w:b w:val="false"/>
          <w:i w:val="false"/>
          <w:color w:val="000000"/>
          <w:sz w:val="28"/>
        </w:rPr>
        <w:t>
      лицам, страдающим злокачественным новообразованием, 1 (один) раз в год в размере 10 (десяти) месячных расчетных показателей;</w:t>
      </w:r>
    </w:p>
    <w:bookmarkEnd w:id="96"/>
    <w:bookmarkStart w:name="z111" w:id="97"/>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в 2 (двух) кратном размере величины прожиточного минимума.</w:t>
      </w:r>
    </w:p>
    <w:bookmarkEnd w:id="97"/>
    <w:bookmarkStart w:name="z112" w:id="98"/>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лицам (семье), не превышающего порога однократного размера прожиточного минимума, 1 (один) раз в год в размере 10 (десяти) месячных расчетных показателей следующим категориям нуждающихся граждан:</w:t>
      </w:r>
    </w:p>
    <w:bookmarkEnd w:id="98"/>
    <w:bookmarkStart w:name="z113" w:id="99"/>
    <w:p>
      <w:pPr>
        <w:spacing w:after="0"/>
        <w:ind w:left="0"/>
        <w:jc w:val="both"/>
      </w:pPr>
      <w:r>
        <w:rPr>
          <w:rFonts w:ascii="Times New Roman"/>
          <w:b w:val="false"/>
          <w:i w:val="false"/>
          <w:color w:val="000000"/>
          <w:sz w:val="28"/>
        </w:rPr>
        <w:t>
      лицам, с ограниченной жизнедеятельностью вследствие социально значимых заболеваний и заболеваний, представляющих опасность для окружающих;</w:t>
      </w:r>
    </w:p>
    <w:bookmarkEnd w:id="99"/>
    <w:bookmarkStart w:name="z114" w:id="100"/>
    <w:p>
      <w:pPr>
        <w:spacing w:after="0"/>
        <w:ind w:left="0"/>
        <w:jc w:val="both"/>
      </w:pPr>
      <w:r>
        <w:rPr>
          <w:rFonts w:ascii="Times New Roman"/>
          <w:b w:val="false"/>
          <w:i w:val="false"/>
          <w:color w:val="000000"/>
          <w:sz w:val="28"/>
        </w:rPr>
        <w:t>
      лицам (семье), имеющим среднедушевой доход, не превышающий порога, установленного местными представительными органами, в кратном отношении к прожиточному минимуму;</w:t>
      </w:r>
    </w:p>
    <w:bookmarkEnd w:id="100"/>
    <w:bookmarkStart w:name="z115" w:id="101"/>
    <w:p>
      <w:pPr>
        <w:spacing w:after="0"/>
        <w:ind w:left="0"/>
        <w:jc w:val="both"/>
      </w:pPr>
      <w:r>
        <w:rPr>
          <w:rFonts w:ascii="Times New Roman"/>
          <w:b w:val="false"/>
          <w:i w:val="false"/>
          <w:color w:val="000000"/>
          <w:sz w:val="28"/>
        </w:rPr>
        <w:t>
      детям сиротам, детям, оставшимся без родительского попечения;</w:t>
      </w:r>
    </w:p>
    <w:bookmarkEnd w:id="101"/>
    <w:bookmarkStart w:name="z116" w:id="102"/>
    <w:p>
      <w:pPr>
        <w:spacing w:after="0"/>
        <w:ind w:left="0"/>
        <w:jc w:val="both"/>
      </w:pPr>
      <w:r>
        <w:rPr>
          <w:rFonts w:ascii="Times New Roman"/>
          <w:b w:val="false"/>
          <w:i w:val="false"/>
          <w:color w:val="000000"/>
          <w:sz w:val="28"/>
        </w:rPr>
        <w:t>
      лицам, неспособным к самообслуживанию в связи с преклонным возрастом;</w:t>
      </w:r>
    </w:p>
    <w:bookmarkEnd w:id="102"/>
    <w:bookmarkStart w:name="z117" w:id="103"/>
    <w:p>
      <w:pPr>
        <w:spacing w:after="0"/>
        <w:ind w:left="0"/>
        <w:jc w:val="both"/>
      </w:pPr>
      <w:r>
        <w:rPr>
          <w:rFonts w:ascii="Times New Roman"/>
          <w:b w:val="false"/>
          <w:i w:val="false"/>
          <w:color w:val="000000"/>
          <w:sz w:val="28"/>
        </w:rPr>
        <w:t>
      лицам, освободившимся из мест лишения свободы, и находящимся на учете службы пробации.</w:t>
      </w:r>
    </w:p>
    <w:bookmarkEnd w:id="103"/>
    <w:bookmarkStart w:name="z118" w:id="104"/>
    <w:p>
      <w:pPr>
        <w:spacing w:after="0"/>
        <w:ind w:left="0"/>
        <w:jc w:val="both"/>
      </w:pPr>
      <w:r>
        <w:rPr>
          <w:rFonts w:ascii="Times New Roman"/>
          <w:b w:val="false"/>
          <w:i w:val="false"/>
          <w:color w:val="000000"/>
          <w:sz w:val="28"/>
        </w:rPr>
        <w:t>
      10. Социальная помощь оказывается без учета доходов следующим категориям граждан:</w:t>
      </w:r>
    </w:p>
    <w:bookmarkEnd w:id="104"/>
    <w:bookmarkStart w:name="z119" w:id="10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зубопротезирования, согласно предоставленной счет-фактуре, но не превышающем 70 (семьдесят) месячных расчетных показателей, кроме драгоценных металлов и протезов из металлокерамики, металлоакрила, 1 (один) раз в три года;</w:t>
      </w:r>
    </w:p>
    <w:bookmarkEnd w:id="105"/>
    <w:bookmarkStart w:name="z120" w:id="10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1 (один) раз в год в размере 50 (пятьдесят) месячных расчетных показателей;</w:t>
      </w:r>
    </w:p>
    <w:bookmarkEnd w:id="106"/>
    <w:bookmarkStart w:name="z121"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(двух) месячных расчетных показателей;</w:t>
      </w:r>
    </w:p>
    <w:bookmarkEnd w:id="10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"О ветеранах", за исключением лиц, указанных в подпунктах 4) и 5) части первой статьи 8 настоящего Закона, пострадавшим в зоне Семипалатинского ядерного полигона,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а также гражданам, сопровождающим детей с инвалидностью, 1 (один) раз в год в размере стоимости проезда от станции отправления до места госпитализации и обратно по территории Республики Казахстан железнодорожным (плацкартный вагон), автомобильным пассажирским транспортом (кроме такси), при предоставлении подтверждающих документов;</w:t>
      </w:r>
    </w:p>
    <w:p>
      <w:pPr>
        <w:spacing w:after="0"/>
        <w:ind w:left="0"/>
        <w:jc w:val="both"/>
      </w:pPr>
      <w:r>
        <w:rPr>
          <w:rFonts w:ascii="Times New Roman"/>
          <w:b w:val="false"/>
          <w:i w:val="false"/>
          <w:color w:val="000000"/>
          <w:sz w:val="28"/>
        </w:rPr>
        <w:t>
      лицам с инвалидностью первой группы на сопровождение индивидуальным помощником на санаторно-курортное лечение 1 раз в год в размере 50 (пятьдесят) месячных расчетных показателей на основании списка уполномоченного органа.</w:t>
      </w:r>
    </w:p>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p>
      <w:pPr>
        <w:spacing w:after="0"/>
        <w:ind w:left="0"/>
        <w:jc w:val="both"/>
      </w:pPr>
      <w:r>
        <w:rPr>
          <w:rFonts w:ascii="Times New Roman"/>
          <w:b w:val="false"/>
          <w:i w:val="false"/>
          <w:color w:val="000000"/>
          <w:sz w:val="28"/>
        </w:rPr>
        <w:t>
      12.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13.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местные исполнительные органы и организации здравоохранения,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14.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или организаций через шлюз "электронное правительство" по форме согласно приложению 1-2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bookmarkStart w:name="z137" w:id="108"/>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bookmarkEnd w:id="108"/>
    <w:bookmarkStart w:name="z138" w:id="109"/>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bookmarkEnd w:id="109"/>
    <w:bookmarkStart w:name="z139" w:id="110"/>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10"/>
    <w:bookmarkStart w:name="z140" w:id="111"/>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11"/>
    <w:bookmarkStart w:name="z141" w:id="112"/>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12"/>
    <w:bookmarkStart w:name="z142" w:id="11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13"/>
    <w:bookmarkStart w:name="z143" w:id="114"/>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1-3 к Типовым правилам.</w:t>
      </w:r>
    </w:p>
    <w:bookmarkEnd w:id="114"/>
    <w:bookmarkStart w:name="z144" w:id="115"/>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5"/>
    <w:bookmarkStart w:name="z145" w:id="11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6"/>
    <w:bookmarkStart w:name="z146" w:id="117"/>
    <w:p>
      <w:pPr>
        <w:spacing w:after="0"/>
        <w:ind w:left="0"/>
        <w:jc w:val="both"/>
      </w:pPr>
      <w:r>
        <w:rPr>
          <w:rFonts w:ascii="Times New Roman"/>
          <w:b w:val="false"/>
          <w:i w:val="false"/>
          <w:color w:val="000000"/>
          <w:sz w:val="28"/>
        </w:rPr>
        <w:t>
      15.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17"/>
    <w:bookmarkStart w:name="z147" w:id="118"/>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18"/>
    <w:bookmarkStart w:name="z148" w:id="119"/>
    <w:p>
      <w:pPr>
        <w:spacing w:after="0"/>
        <w:ind w:left="0"/>
        <w:jc w:val="both"/>
      </w:pPr>
      <w:r>
        <w:rPr>
          <w:rFonts w:ascii="Times New Roman"/>
          <w:b w:val="false"/>
          <w:i w:val="false"/>
          <w:color w:val="000000"/>
          <w:sz w:val="28"/>
        </w:rPr>
        <w:t>
      16.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End w:id="119"/>
    <w:bookmarkStart w:name="z149" w:id="120"/>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0"/>
    <w:bookmarkStart w:name="z150" w:id="121"/>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21"/>
    <w:bookmarkStart w:name="z151" w:id="122"/>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22"/>
    <w:bookmarkStart w:name="z152" w:id="123"/>
    <w:p>
      <w:pPr>
        <w:spacing w:after="0"/>
        <w:ind w:left="0"/>
        <w:jc w:val="both"/>
      </w:pPr>
      <w:r>
        <w:rPr>
          <w:rFonts w:ascii="Times New Roman"/>
          <w:b w:val="false"/>
          <w:i w:val="false"/>
          <w:color w:val="000000"/>
          <w:sz w:val="28"/>
        </w:rPr>
        <w:t>
      19.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23"/>
    <w:bookmarkStart w:name="z153" w:id="124"/>
    <w:p>
      <w:pPr>
        <w:spacing w:after="0"/>
        <w:ind w:left="0"/>
        <w:jc w:val="both"/>
      </w:pPr>
      <w:r>
        <w:rPr>
          <w:rFonts w:ascii="Times New Roman"/>
          <w:b w:val="false"/>
          <w:i w:val="false"/>
          <w:color w:val="000000"/>
          <w:sz w:val="28"/>
        </w:rPr>
        <w:t>
      20.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24"/>
    <w:bookmarkStart w:name="z154" w:id="125"/>
    <w:p>
      <w:pPr>
        <w:spacing w:after="0"/>
        <w:ind w:left="0"/>
        <w:jc w:val="both"/>
      </w:pPr>
      <w:r>
        <w:rPr>
          <w:rFonts w:ascii="Times New Roman"/>
          <w:b w:val="false"/>
          <w:i w:val="false"/>
          <w:color w:val="000000"/>
          <w:sz w:val="28"/>
        </w:rPr>
        <w:t>
       21.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25"/>
    <w:bookmarkStart w:name="z155" w:id="126"/>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bookmarkEnd w:id="126"/>
    <w:bookmarkStart w:name="z156" w:id="127"/>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bookmarkEnd w:id="127"/>
    <w:bookmarkStart w:name="z157" w:id="128"/>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bookmarkEnd w:id="128"/>
    <w:bookmarkStart w:name="z158" w:id="129"/>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bookmarkEnd w:id="129"/>
    <w:bookmarkStart w:name="z159" w:id="130"/>
    <w:p>
      <w:pPr>
        <w:spacing w:after="0"/>
        <w:ind w:left="0"/>
        <w:jc w:val="both"/>
      </w:pPr>
      <w:r>
        <w:rPr>
          <w:rFonts w:ascii="Times New Roman"/>
          <w:b w:val="false"/>
          <w:i w:val="false"/>
          <w:color w:val="000000"/>
          <w:sz w:val="28"/>
        </w:rPr>
        <w:t>
      использования информационных систем;</w:t>
      </w:r>
    </w:p>
    <w:bookmarkEnd w:id="130"/>
    <w:bookmarkStart w:name="z160" w:id="131"/>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bookmarkEnd w:id="131"/>
    <w:bookmarkStart w:name="z161" w:id="132"/>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132"/>
    <w:bookmarkStart w:name="z162" w:id="133"/>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3"/>
    <w:bookmarkStart w:name="z163" w:id="13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4"/>
    <w:bookmarkStart w:name="z164" w:id="13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5"/>
    <w:bookmarkStart w:name="z165" w:id="13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6"/>
    <w:bookmarkStart w:name="z166" w:id="13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7"/>
    <w:bookmarkStart w:name="z167" w:id="138"/>
    <w:p>
      <w:pPr>
        <w:spacing w:after="0"/>
        <w:ind w:left="0"/>
        <w:jc w:val="both"/>
      </w:pPr>
      <w:r>
        <w:rPr>
          <w:rFonts w:ascii="Times New Roman"/>
          <w:b w:val="false"/>
          <w:i w:val="false"/>
          <w:color w:val="000000"/>
          <w:sz w:val="28"/>
        </w:rPr>
        <w:t>
      23.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 в Реестре государственной регистрации нормативных правовых актов под № 22394).</w:t>
      </w:r>
    </w:p>
    <w:bookmarkEnd w:id="138"/>
    <w:bookmarkStart w:name="z168" w:id="139"/>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Жамбылского района на текущий финансовый год.</w:t>
      </w:r>
    </w:p>
    <w:bookmarkEnd w:id="139"/>
    <w:bookmarkStart w:name="z169" w:id="140"/>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40"/>
    <w:bookmarkStart w:name="z170" w:id="141"/>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1"/>
    <w:bookmarkStart w:name="z171" w:id="142"/>
    <w:p>
      <w:pPr>
        <w:spacing w:after="0"/>
        <w:ind w:left="0"/>
        <w:jc w:val="both"/>
      </w:pPr>
      <w:r>
        <w:rPr>
          <w:rFonts w:ascii="Times New Roman"/>
          <w:b w:val="false"/>
          <w:i w:val="false"/>
          <w:color w:val="000000"/>
          <w:sz w:val="28"/>
        </w:rPr>
        <w:t>
      25. Социальная помощь прекращается в случаях:</w:t>
      </w:r>
    </w:p>
    <w:bookmarkEnd w:id="142"/>
    <w:bookmarkStart w:name="z172" w:id="143"/>
    <w:p>
      <w:pPr>
        <w:spacing w:after="0"/>
        <w:ind w:left="0"/>
        <w:jc w:val="both"/>
      </w:pPr>
      <w:r>
        <w:rPr>
          <w:rFonts w:ascii="Times New Roman"/>
          <w:b w:val="false"/>
          <w:i w:val="false"/>
          <w:color w:val="000000"/>
          <w:sz w:val="28"/>
        </w:rPr>
        <w:t>
      1) смерти получателя;</w:t>
      </w:r>
    </w:p>
    <w:bookmarkEnd w:id="143"/>
    <w:bookmarkStart w:name="z173" w:id="144"/>
    <w:p>
      <w:pPr>
        <w:spacing w:after="0"/>
        <w:ind w:left="0"/>
        <w:jc w:val="both"/>
      </w:pPr>
      <w:r>
        <w:rPr>
          <w:rFonts w:ascii="Times New Roman"/>
          <w:b w:val="false"/>
          <w:i w:val="false"/>
          <w:color w:val="000000"/>
          <w:sz w:val="28"/>
        </w:rPr>
        <w:t>
      2) выезда получателя на постоянное проживание за пределы Жамбылского района;</w:t>
      </w:r>
    </w:p>
    <w:bookmarkEnd w:id="144"/>
    <w:bookmarkStart w:name="z174" w:id="145"/>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45"/>
    <w:bookmarkStart w:name="z175" w:id="146"/>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46"/>
    <w:bookmarkStart w:name="z176" w:id="147"/>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7"/>
    <w:bookmarkStart w:name="z177" w:id="148"/>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настоящих Правил.</w:t>
      </w:r>
    </w:p>
    <w:bookmarkEnd w:id="148"/>
    <w:bookmarkStart w:name="z178" w:id="149"/>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bookmarkEnd w:id="149"/>
    <w:bookmarkStart w:name="z179" w:id="150"/>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150"/>
    <w:bookmarkStart w:name="z180" w:id="151"/>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51"/>
    <w:bookmarkStart w:name="z181" w:id="152"/>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2"/>
    <w:bookmarkStart w:name="z182" w:id="153"/>
    <w:p>
      <w:pPr>
        <w:spacing w:after="0"/>
        <w:ind w:left="0"/>
        <w:jc w:val="both"/>
      </w:pPr>
      <w:r>
        <w:rPr>
          <w:rFonts w:ascii="Times New Roman"/>
          <w:b w:val="false"/>
          <w:i w:val="false"/>
          <w:color w:val="000000"/>
          <w:sz w:val="28"/>
        </w:rPr>
        <w:t>
      28.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3"/>
    <w:bookmarkStart w:name="z183" w:id="154"/>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154"/>
    <w:bookmarkStart w:name="z184" w:id="155"/>
    <w:p>
      <w:pPr>
        <w:spacing w:after="0"/>
        <w:ind w:left="0"/>
        <w:jc w:val="both"/>
      </w:pPr>
      <w:r>
        <w:rPr>
          <w:rFonts w:ascii="Times New Roman"/>
          <w:b w:val="false"/>
          <w:i w:val="false"/>
          <w:color w:val="000000"/>
          <w:sz w:val="28"/>
        </w:rPr>
        <w:t>
      29.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5"/>
    <w:bookmarkStart w:name="z185" w:id="156"/>
    <w:p>
      <w:pPr>
        <w:spacing w:after="0"/>
        <w:ind w:left="0"/>
        <w:jc w:val="both"/>
      </w:pPr>
      <w:r>
        <w:rPr>
          <w:rFonts w:ascii="Times New Roman"/>
          <w:b w:val="false"/>
          <w:i w:val="false"/>
          <w:color w:val="000000"/>
          <w:sz w:val="28"/>
        </w:rPr>
        <w:t>
      30.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6"/>
    <w:bookmarkStart w:name="z186" w:id="157"/>
    <w:p>
      <w:pPr>
        <w:spacing w:after="0"/>
        <w:ind w:left="0"/>
        <w:jc w:val="both"/>
      </w:pPr>
      <w:r>
        <w:rPr>
          <w:rFonts w:ascii="Times New Roman"/>
          <w:b w:val="false"/>
          <w:i w:val="false"/>
          <w:color w:val="000000"/>
          <w:sz w:val="28"/>
        </w:rPr>
        <w:t>
      по единовременным выплатам – ежедневно;</w:t>
      </w:r>
    </w:p>
    <w:bookmarkEnd w:id="157"/>
    <w:bookmarkStart w:name="z187" w:id="158"/>
    <w:p>
      <w:pPr>
        <w:spacing w:after="0"/>
        <w:ind w:left="0"/>
        <w:jc w:val="both"/>
      </w:pPr>
      <w:r>
        <w:rPr>
          <w:rFonts w:ascii="Times New Roman"/>
          <w:b w:val="false"/>
          <w:i w:val="false"/>
          <w:color w:val="000000"/>
          <w:sz w:val="28"/>
        </w:rPr>
        <w:t>
      по ежемесячным выплатам – к 29 числу месяца, предшествующего месяцу выплаты.</w:t>
      </w:r>
    </w:p>
    <w:bookmarkEnd w:id="158"/>
    <w:bookmarkStart w:name="z188" w:id="159"/>
    <w:p>
      <w:pPr>
        <w:spacing w:after="0"/>
        <w:ind w:left="0"/>
        <w:jc w:val="both"/>
      </w:pPr>
      <w:r>
        <w:rPr>
          <w:rFonts w:ascii="Times New Roman"/>
          <w:b w:val="false"/>
          <w:i w:val="false"/>
          <w:color w:val="000000"/>
          <w:sz w:val="28"/>
        </w:rPr>
        <w:t>
      31.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9"/>
    <w:bookmarkStart w:name="z189" w:id="160"/>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60"/>
    <w:bookmarkStart w:name="z190" w:id="161"/>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61"/>
    <w:bookmarkStart w:name="z191" w:id="162"/>
    <w:p>
      <w:pPr>
        <w:spacing w:after="0"/>
        <w:ind w:left="0"/>
        <w:jc w:val="both"/>
      </w:pPr>
      <w:r>
        <w:rPr>
          <w:rFonts w:ascii="Times New Roman"/>
          <w:b w:val="false"/>
          <w:i w:val="false"/>
          <w:color w:val="000000"/>
          <w:sz w:val="28"/>
        </w:rPr>
        <w:t>
      32.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2"/>
    <w:bookmarkStart w:name="z192" w:id="163"/>
    <w:p>
      <w:pPr>
        <w:spacing w:after="0"/>
        <w:ind w:left="0"/>
        <w:jc w:val="both"/>
      </w:pPr>
      <w:r>
        <w:rPr>
          <w:rFonts w:ascii="Times New Roman"/>
          <w:b w:val="false"/>
          <w:i w:val="false"/>
          <w:color w:val="000000"/>
          <w:sz w:val="28"/>
        </w:rPr>
        <w:t>
      33.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3"/>
    <w:bookmarkStart w:name="z193" w:id="164"/>
    <w:p>
      <w:pPr>
        <w:spacing w:after="0"/>
        <w:ind w:left="0"/>
        <w:jc w:val="both"/>
      </w:pPr>
      <w:r>
        <w:rPr>
          <w:rFonts w:ascii="Times New Roman"/>
          <w:b w:val="false"/>
          <w:i w:val="false"/>
          <w:color w:val="000000"/>
          <w:sz w:val="28"/>
        </w:rPr>
        <w:t>
      34.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4"/>
    <w:bookmarkStart w:name="z194" w:id="165"/>
    <w:p>
      <w:pPr>
        <w:spacing w:after="0"/>
        <w:ind w:left="0"/>
        <w:jc w:val="both"/>
      </w:pPr>
      <w:r>
        <w:rPr>
          <w:rFonts w:ascii="Times New Roman"/>
          <w:b w:val="false"/>
          <w:i w:val="false"/>
          <w:color w:val="000000"/>
          <w:sz w:val="28"/>
        </w:rPr>
        <w:t>
      35.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2023 года № 11/4</w:t>
            </w:r>
          </w:p>
        </w:tc>
      </w:tr>
    </w:tbl>
    <w:bookmarkStart w:name="z126" w:id="166"/>
    <w:p>
      <w:pPr>
        <w:spacing w:after="0"/>
        <w:ind w:left="0"/>
        <w:jc w:val="left"/>
      </w:pPr>
      <w:r>
        <w:rPr>
          <w:rFonts w:ascii="Times New Roman"/>
          <w:b/>
          <w:i w:val="false"/>
          <w:color w:val="000000"/>
        </w:rPr>
        <w:t xml:space="preserve"> Перечень некоторых решений маслихата Жамбылского района Северо-Казахстанской области, признанных утратившими силу</w:t>
      </w:r>
    </w:p>
    <w:bookmarkEnd w:id="166"/>
    <w:bookmarkStart w:name="z127" w:id="1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Жамбылского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(зарегистрировано в Реестре государственной регистрации нормативных правовых актов под № 4146).</w:t>
      </w:r>
    </w:p>
    <w:bookmarkEnd w:id="167"/>
    <w:bookmarkStart w:name="z128" w:id="1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20 февраля 2017 года № 9/5 (зарегистрировано в Реестре государственной регистрации нормативных правовых актов под № 4108).</w:t>
      </w:r>
    </w:p>
    <w:bookmarkEnd w:id="168"/>
    <w:bookmarkStart w:name="z129" w:id="1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27 декабря 2018 года № 29/2 (зарегистрировано в Реестре государственной регистрации нормативных правовых актов под № 5159).</w:t>
      </w:r>
    </w:p>
    <w:bookmarkEnd w:id="169"/>
    <w:bookmarkStart w:name="z130" w:id="1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24 сентября 2019 года № 39/1 (зарегистрировано в Реестре государственной регистрации нормативных правовых актов под № 5578).</w:t>
      </w:r>
    </w:p>
    <w:bookmarkEnd w:id="170"/>
    <w:bookmarkStart w:name="z131" w:id="1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27 марта 2020 года № 46/4 (зарегистрировано в Реестре государственной регистрации нормативных правовых актов под № 6163).</w:t>
      </w:r>
    </w:p>
    <w:bookmarkEnd w:id="171"/>
    <w:bookmarkStart w:name="z132" w:id="1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25 декабря 2020 года № 57/2 (зарегистрировано в Реестре государственной регистрации нормативных правовых актов под № 6871).</w:t>
      </w:r>
    </w:p>
    <w:bookmarkEnd w:id="172"/>
    <w:bookmarkStart w:name="z133" w:id="1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24 ноября 2021 года № 9/3 (зарегистрировано в Реестре государственной регистрации нормативных правовых актов под № 25475).</w:t>
      </w:r>
    </w:p>
    <w:bookmarkEnd w:id="173"/>
    <w:bookmarkStart w:name="z134" w:id="1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4 мая 2022 года № 15/1 (зарегистрировано в Реестре государственной регистрации нормативных правовых актов под № 28056).</w:t>
      </w:r>
    </w:p>
    <w:bookmarkEnd w:id="174"/>
    <w:bookmarkStart w:name="z135" w:id="1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26 декабря 2022 года № 22/3 (зарегистрировано в Реестре государственной регистрации нормативных правовых актов под № 31536).</w:t>
      </w:r>
    </w:p>
    <w:bookmarkEnd w:id="175"/>
    <w:bookmarkStart w:name="z136" w:id="1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 внесении изменений и дополнения в решение Жамбылского районного маслихата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7 июня 2023 года № 4/17 (зарегистрировано в Реестре государственной регистрации нормативных правовых актов под № 7529-15).</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