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f422" w14:textId="5dbf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19 марта 2020 года № 37-4 "Об утверждении Правил оказания социальной помощи, размеров и определения перечня отдельных категорий нуждающихся граждан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11 июля 2023 года № 5-2. Зарегистрировано Департаментом юстиции Северо-Казахстанской области 17 июля 2023 года № 7556-15. Утратило силу решением маслихата района Магжана Жумабаева Северо-Казахстанской области от 24 октября 2023 года № 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области" от 19 марта 2020 года № 37-4 (зарегистрировано в Реестре государственной регистрации нормативных правовых актов под № 6137)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района Магжана Жумабаева Северо-Казахстанской области,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на основании Социального кодекса Республики Казахстан, Закона Республики Казахстан "О ветеранах" и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Лицам, указанным в статье 170 Социального Кодекса Республики Казахстан и в подпункте 2) статьи 10, в подпункте 2) статьи 11, в подпункте 2) статьи 12, в подпункте 2) статьи 13, статьей 17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"детям с инвалидностью и лицам с инвалидностью, которым назначено специализированное лечебное питание по рецепту лечащего врача, не включенным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имеющие определенные заболевания (состояния), на основании списков, предоставляемых районной больницей района Магжана Жумабаева - ежемесячно в размере 70 (семьдесят) месячных расчетных показателей.";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"лицам с инвалидностью первой группы на сопровождение индивидуальным помощником на санаторно-курортное лечение единовременно в размере 50 (пятьдесят) месячных расчетных показателей на основании списка уполномоченного органа;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лицам с инвалидностью первой и второй групп, детям с инвалидностью, имеющим затруднения в передвижении для предоставления услуг социального такси и лицам с инвалидностью, детям с инвалидностью, имеющим заключение врачебно-консультационной комиссии для предоставления услуг инватакси в рамках государственного социального заказа, единовременно в размере 10 (десяти) месячных расчетных показателей.".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