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0155" w14:textId="afe0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Мамлютского района Северо-Казахстанской области от 15 декабря 2020 года № 80/14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по Мамлютскому району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16 января 2023 года № 33/3. Зарегистрировано Департаментом юстиции Северо-Казахстанской области 19 января 2023 года № 7434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по Мамлютскому району Северо-Казахстанской области" от 15 декабря 2020 года № 80/14 (зарегистрировано в Реестре государственной регистрации нормативных правовых актов под № 6839)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"2-маршрут: от здания коммунального государственного казенного предприятия "Мамлютский культурный центр" по улице Абылай хана, по улице Победы до парка "Достык". Норма предельной заполняемости - 510 человек протяженность 800 метров.".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