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528d" w14:textId="a555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25 ноября 2021 года № 13/4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Мамлютском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12 мая 2023 года № 4/3. Зарегистрировано Департаментом юстиции Северо-Казахстанской области 15 мая 2023 года № 7498-15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Мамлютском районе Северо-Казахстанской области" от 25 ноября 2021 года № 13/4 (зарегистрировано в Реестре государственной регистрации нормативных правовых актов под № 25478)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Мамлютском районе Северо-Казахстанской области";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Мамлютском районе Северо-Казахстанской области, согласно приложению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Мамлютского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2023 года № 4/3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2021 года № 13/4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Мамлютском районе Северо-Казахстанской области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Мамлютском районе Северо-Казахстанской области разработаны в соответствии с Правилами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Мамлютского района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трем месячным расчетным показателям на каждого ребенка с инвалидностью ежемесячно на учебный год.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