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377a" w14:textId="5463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Шал акына Северо - 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22 июня 2023 года № 5/1. Зарегистрировано Департаментом юстиции Северо-Казахстанской области 23 июня 2023 года № 7539-15.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(зарегистрировано в Реестре государственной регистрации нормативных правовых актов под № 4146)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новой редакции:</w:t>
      </w:r>
    </w:p>
    <w:bookmarkStart w:name="z8" w:id="3"/>
    <w:p>
      <w:pPr>
        <w:spacing w:after="0"/>
        <w:ind w:left="0"/>
        <w:jc w:val="both"/>
      </w:pPr>
      <w:r>
        <w:rPr>
          <w:rFonts w:ascii="Times New Roman"/>
          <w:b w:val="false"/>
          <w:i w:val="false"/>
          <w:color w:val="000000"/>
          <w:sz w:val="28"/>
        </w:rPr>
        <w:t>
      "3) День Победы - 9 мая:</w:t>
      </w:r>
    </w:p>
    <w:bookmarkEnd w:id="3"/>
    <w:bookmarkStart w:name="z9" w:id="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(одного миллиона пятьсот тысяч) тенге;</w:t>
      </w:r>
    </w:p>
    <w:bookmarkEnd w:id="4"/>
    <w:bookmarkStart w:name="z10"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(одного миллиона пятьсот тысяч) тенге;</w:t>
      </w:r>
    </w:p>
    <w:bookmarkEnd w:id="5"/>
    <w:bookmarkStart w:name="z11"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6"/>
    <w:bookmarkStart w:name="z12"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(ста тысяч) тенге;</w:t>
      </w:r>
    </w:p>
    <w:bookmarkEnd w:id="7"/>
    <w:bookmarkStart w:name="z13"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(ста тысяч) тенге;</w:t>
      </w:r>
    </w:p>
    <w:bookmarkEnd w:id="8"/>
    <w:bookmarkStart w:name="z14" w:id="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(ста тысяч) тенге;</w:t>
      </w:r>
    </w:p>
    <w:bookmarkEnd w:id="9"/>
    <w:bookmarkStart w:name="z15" w:id="1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(ста тысяч) тенге;</w:t>
      </w:r>
    </w:p>
    <w:bookmarkEnd w:id="10"/>
    <w:bookmarkStart w:name="z16" w:id="1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(ста тысяч) тенге;</w:t>
      </w:r>
    </w:p>
    <w:bookmarkEnd w:id="11"/>
    <w:bookmarkStart w:name="z17" w:id="1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(ста тысяч) тенге;</w:t>
      </w:r>
    </w:p>
    <w:bookmarkEnd w:id="12"/>
    <w:bookmarkStart w:name="z18" w:id="1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(шестидесяти тысяч) тенге;</w:t>
      </w:r>
    </w:p>
    <w:bookmarkEnd w:id="13"/>
    <w:bookmarkStart w:name="z19"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(шестидесяти тысяч) тенге;</w:t>
      </w:r>
    </w:p>
    <w:bookmarkEnd w:id="14"/>
    <w:bookmarkStart w:name="z20" w:id="1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(шестидесяти тысяч) тенге;</w:t>
      </w:r>
    </w:p>
    <w:bookmarkEnd w:id="15"/>
    <w:bookmarkStart w:name="z21" w:id="1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 тридцати тысяч) тенге;</w:t>
      </w:r>
    </w:p>
    <w:bookmarkEnd w:id="16"/>
    <w:bookmarkStart w:name="z22" w:id="1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(тридцати тысяч) тенге;</w:t>
      </w:r>
    </w:p>
    <w:bookmarkEnd w:id="17"/>
    <w:bookmarkStart w:name="z23" w:id="1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(пяти) месячных расчетных показателей;</w:t>
      </w:r>
    </w:p>
    <w:bookmarkEnd w:id="18"/>
    <w:bookmarkStart w:name="z24" w:id="1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(пятнадцати) месячных расчетных показателей;</w:t>
      </w:r>
    </w:p>
    <w:bookmarkEnd w:id="19"/>
    <w:bookmarkStart w:name="z25" w:id="20"/>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(пятнадцати) месячных расчетных показателей;</w:t>
      </w:r>
    </w:p>
    <w:bookmarkEnd w:id="20"/>
    <w:bookmarkStart w:name="z26" w:id="2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(пятнадцати) месячных расчетных показателей;</w:t>
      </w:r>
    </w:p>
    <w:bookmarkEnd w:id="21"/>
    <w:bookmarkStart w:name="z27" w:id="2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(пятнадцати) месячных расчетных показателей;</w:t>
      </w:r>
    </w:p>
    <w:bookmarkEnd w:id="22"/>
    <w:bookmarkStart w:name="z28" w:id="2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(пятнадцати) месячных расчетных показателей;</w:t>
      </w:r>
    </w:p>
    <w:bookmarkEnd w:id="23"/>
    <w:bookmarkStart w:name="z29" w:id="24"/>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(тридцати пяти) месячных расчетных показателей;</w:t>
      </w:r>
    </w:p>
    <w:bookmarkEnd w:id="24"/>
    <w:bookmarkStart w:name="z30" w:id="25"/>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(тридцати пяти) месячных расчетных показателей;</w:t>
      </w:r>
    </w:p>
    <w:bookmarkEnd w:id="25"/>
    <w:bookmarkStart w:name="z31" w:id="26"/>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(тридцати пяти) месячных расчетных показателей;</w:t>
      </w:r>
    </w:p>
    <w:bookmarkEnd w:id="26"/>
    <w:bookmarkStart w:name="z32" w:id="27"/>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(тридцати пяти) месячных расчетных показателей;</w:t>
      </w:r>
    </w:p>
    <w:bookmarkEnd w:id="27"/>
    <w:bookmarkStart w:name="z33" w:id="28"/>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(тридцати пяти) месячных расчетных показателей;</w:t>
      </w:r>
    </w:p>
    <w:bookmarkEnd w:id="28"/>
    <w:bookmarkStart w:name="z34" w:id="2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в размере 35 (тридцати пяти) месячных расчетных показателей;</w:t>
      </w:r>
    </w:p>
    <w:bookmarkEnd w:id="29"/>
    <w:bookmarkStart w:name="z35" w:id="3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(тридцати пяти) месячных расчетных показателей;</w:t>
      </w:r>
    </w:p>
    <w:bookmarkEnd w:id="30"/>
    <w:bookmarkStart w:name="z36" w:id="31"/>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(тридцати пяти) месячных расчетных показателей;</w:t>
      </w:r>
    </w:p>
    <w:bookmarkEnd w:id="31"/>
    <w:bookmarkStart w:name="z37" w:id="32"/>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35 (тридцати пяти) месячных расчетных показателей;</w:t>
      </w:r>
    </w:p>
    <w:bookmarkEnd w:id="32"/>
    <w:bookmarkStart w:name="z38" w:id="33"/>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 - в размере 35 (тридцати пяти) месячных расчетных показателей;</w:t>
      </w:r>
    </w:p>
    <w:bookmarkEnd w:id="33"/>
    <w:bookmarkStart w:name="z39" w:id="3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35 (тридцати пяти) месячных расчетных показателей;</w:t>
      </w:r>
    </w:p>
    <w:bookmarkEnd w:id="34"/>
    <w:bookmarkStart w:name="z40" w:id="35"/>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(тридцати пяти) месячных расчетных показателей;</w:t>
      </w:r>
    </w:p>
    <w:bookmarkEnd w:id="35"/>
    <w:bookmarkStart w:name="z41" w:id="36"/>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(тридцати пяти) месячных расчетных показателей;</w:t>
      </w:r>
    </w:p>
    <w:bookmarkEnd w:id="36"/>
    <w:bookmarkStart w:name="z42" w:id="3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(тридцати пяти) месячных расчетных показателей.";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новой редакции:</w:t>
      </w:r>
    </w:p>
    <w:bookmarkStart w:name="z44" w:id="38"/>
    <w:p>
      <w:pPr>
        <w:spacing w:after="0"/>
        <w:ind w:left="0"/>
        <w:jc w:val="both"/>
      </w:pPr>
      <w:r>
        <w:rPr>
          <w:rFonts w:ascii="Times New Roman"/>
          <w:b w:val="false"/>
          <w:i w:val="false"/>
          <w:color w:val="000000"/>
          <w:sz w:val="28"/>
        </w:rPr>
        <w:t>
      " 3)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38"/>
    <w:bookmarkStart w:name="z45" w:id="39"/>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без учета среднедушевого дохода в размере 7 (семи) месячных расчетных показателей;</w:t>
      </w:r>
    </w:p>
    <w:bookmarkEnd w:id="39"/>
    <w:bookmarkStart w:name="z46" w:id="40"/>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0"/>
    <w:bookmarkStart w:name="z47" w:id="41"/>
    <w:p>
      <w:pPr>
        <w:spacing w:after="0"/>
        <w:ind w:left="0"/>
        <w:jc w:val="both"/>
      </w:pPr>
      <w:r>
        <w:rPr>
          <w:rFonts w:ascii="Times New Roman"/>
          <w:b w:val="false"/>
          <w:i w:val="false"/>
          <w:color w:val="000000"/>
          <w:sz w:val="28"/>
        </w:rPr>
        <w:t>
      лицам, страдающим злокачественным новообразованием, единовременно без учета среднедушевого дохода в размере 10 (десяти) месячных расчетных показателей.";</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49" w:id="42"/>
    <w:p>
      <w:pPr>
        <w:spacing w:after="0"/>
        <w:ind w:left="0"/>
        <w:jc w:val="both"/>
      </w:pPr>
      <w:r>
        <w:rPr>
          <w:rFonts w:ascii="Times New Roman"/>
          <w:b w:val="false"/>
          <w:i w:val="false"/>
          <w:color w:val="000000"/>
          <w:sz w:val="28"/>
        </w:rPr>
        <w:t>
      "8. Единовременная социальная помощь оказывается без учета доходов следующим категориям граждан:</w:t>
      </w:r>
    </w:p>
    <w:bookmarkEnd w:id="42"/>
    <w:bookmarkStart w:name="z50" w:id="43"/>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на оплату зубопротезирования, не превышающую сумму в размере 60 (шестидесяти) месячных расчетных показателей, кроме драгоценных металлов и протезов из металлокерамики, металлоакрила;</w:t>
      </w:r>
    </w:p>
    <w:bookmarkEnd w:id="43"/>
    <w:bookmarkStart w:name="z51" w:id="44"/>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указанным в статье 8 Закона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(пятидесяти) месячных расчетных показателей;</w:t>
      </w:r>
    </w:p>
    <w:bookmarkEnd w:id="44"/>
    <w:bookmarkStart w:name="z52" w:id="45"/>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ежемесячно в размере 2 (двух) месячных расчетных показателей.".</w:t>
      </w:r>
    </w:p>
    <w:bookmarkEnd w:id="45"/>
    <w:bookmarkStart w:name="z53"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мая 2023 года.</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района Шал акына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