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9a06" w14:textId="b839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Кызылкогинского районного маслихата от 18 ноября 2015 года № ХХХV-2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Кызылкогинском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28 сентября 2023 года № 8-2. Зарегистрировано в Департаменте юстиции Атырауской области 29 сентября 2023 года № 5088-06. Утратило силу решением Кызылкогинского районного маслихата Атырауской области от 26 декабря 2023 года № 13-2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26.12.2023 № </w:t>
      </w:r>
      <w:r>
        <w:rPr>
          <w:rFonts w:ascii="Times New Roman"/>
          <w:b w:val="false"/>
          <w:i w:val="false"/>
          <w:color w:val="ff0000"/>
          <w:sz w:val="28"/>
        </w:rPr>
        <w:t>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Кызылкогинском районе" от 18 ноября 2015 года № ХХХV-2 (зарегистрировано в Реестре государственной регистрации нормативных правовых актов № 3384)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плану, согласно приложению к настоящему решению";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Кызылкогинского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ХХХV-2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"Кызылкогинский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иных законных представителей детей с инвалидностью, независимо от дохода семьи.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в течение учебного года равен 5 (пяти) месячному расчетному показателю, ежемесячно на каждого ребенка с инвалидностью.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 для отказа возмещении затрат на обучение предусмотрены пунктом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