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436a8" w14:textId="59436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решений Индерского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30 ноября 2023 года № 51-VIII. Зарегистрировано в Департаменте юстиции Атырауской области 8 декабря 2023 года № 5106-06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27 Закона Республики Казахстан "О правовых актах" Индерский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Индерского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Индерского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2023 года № 51-VIII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Индерского районного маслихата утративших силу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от 22 мая 2018 года № 200-VI "Об утверждении регламентов собраний местного сообщества поселка Индербор и сельских округов Индерского района" (зарегистрировано в Реестре государственной регистрации нормативных правовых актов № 4168);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от 12 марта 2020 года № 361-VI "Об утверждении регламента собрания местного сообщества Боденевского сельского округа" (зарегистрировано в Реестре государственной регистрации нормативных правовых актов № 4616);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от 7 декабря 2021 года № 65-VII "О внесении изменений в решение Индерского районного маслихата от 22 мая 2018 года № 200-VI "Об утверждении регламентов собраний местного сообщества поселка Индербор и сельских округов Индерского районна"";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от 7 декабря 2021 года № 66-VII "О внесении изменений в решение Индерского районного маслихата от 12 марта 2020 года № 361-VI "Об утверждении регламента собрания местного сообщества Боденевского сельского округа"".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