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964a" w14:textId="3229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Макатского районного маслихата от 25 ноября 2015 года № 333-V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5 мая 2023 года № 17-VIII. Зарегистрировано Департаментом юстиции Атырауской области 18 мая 2023 года № 5014-06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от 25 ноября 2015 года № 333-V (зарегистрировано в Реестре государственной регистрации нормативных правовых актов под № 3381)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17-VIII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Макатского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5 (пять) месячному расчетному показателю, ежемесячно на каждого ребенка с инвалидностью.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возмещении затрат на обучение предусмотрены пунктом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