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56f7" w14:textId="24e5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Курмангазинского районного маслихата от 22 октября 2015 года № 450-V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27 сентября 2023 года № 43-VIII. Зарегистрировано в Департаменте юстиции Атырауской области 5 октября 2023 года № 5091-06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от 22 октября 2015 года № 450-V (зарегистрировано в реестре государственной регистрации нормативных правовых актов за № 3345)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плану, согласно приложению к настоящему решению.";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450-V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Курмангазинского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5 (пяти) месячному расчетному показателю, ежемесячно на каждого ребенка с инвалидностью в течение учебного года.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 для отказа возмещении затрат на обучение предусмотрены пунктом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