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c550" w14:textId="bb6c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нормы субсидий на субсидирование развития производства приоритетных культур, в том числе многолетних насаждений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 ноября 2023 года № 237. Зарегистрировано в Департаменте юстиции Туркестанской области 6 ноября 2023 года № 6390-13. Прекращено действие в связи с истечением срока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01.01.2024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10.11.2023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Туркестанской области от 2 ноября 2023 года № 237. Зарегистрировано в Департаменте юстиции Туркестанской области 6 ноября 2023 года № 6390-13. Прекращено действие в связи с истечением срока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нормы субсидий на субсидирование развития производства приоритетных культур, в том числе многолетних насаждений на 2023 год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(зарегистрированного в Реестре государственной регистрации нормативных правовых актов за № 20209), акимат Туркестанской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нормы субсидий на субсидирование развития производства приоритетных культур, в том числе многолетних насаждений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Аким Туркестанской о</w:t>
      </w:r>
      <w:r>
        <w:rPr>
          <w:rFonts w:ascii="Times New Roman"/>
          <w:b/>
          <w:i w:val="false"/>
          <w:color w:val="000000"/>
          <w:sz w:val="28"/>
        </w:rPr>
        <w:t>бласти</w:t>
      </w:r>
      <w:r>
        <w:rPr>
          <w:rFonts w:ascii="Times New Roman"/>
          <w:b/>
          <w:i w:val="false"/>
          <w:color w:val="000000"/>
          <w:sz w:val="28"/>
        </w:rPr>
        <w:t xml:space="preserve">      Д. </w:t>
      </w:r>
      <w:r>
        <w:rPr>
          <w:rFonts w:ascii="Times New Roman"/>
          <w:b/>
          <w:i w:val="false"/>
          <w:color w:val="000000"/>
          <w:sz w:val="28"/>
        </w:rPr>
        <w:t>Сатыбалды</w:t>
      </w:r>
    </w:p>
    <w:p>
      <w:pPr>
        <w:spacing w:after="0"/>
        <w:ind w:left="0"/>
        <w:jc w:val="both"/>
      </w:pPr>
      <w:bookmarkStart w:name="z5" w:id="5"/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 ноября 2023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приоритетных культур и нормы субсидий на субсидирование развития производства приоритетных культур, в том числе многолетних насаждений на 2023</w:t>
      </w:r>
      <w:r>
        <w:rPr>
          <w:rFonts w:ascii="Times New Roman"/>
          <w:b/>
          <w:i w:val="false"/>
          <w:color w:val="000000"/>
          <w:sz w:val="28"/>
        </w:rPr>
        <w:t xml:space="preserve">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8 148 120,0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4 858 142,8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