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74ce" w14:textId="da97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Кентауского городского маслихата от 25 сентября 2020 года № 382 "Об утверждении Правил оказания социальной помощи, установления размеров и определения перечня отдельных категорий нуждающихся граждан города Кентау"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Кентауского городского маслихата Туркестанской области от 26 апреля 2023 года № 8. Зарегистрировано Департаментом юстиции Туркестанской области 2 мая 2023 года № 6259-13. Утратило силу решением Кентауского городского маслихата Туркестанской области от 20 сентября 2023 года № 41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Кентауского городского маслихата Туркестанской области от 20.09.2023 № 41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Кентауский городской маслихат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Кентауского городского маслихата от 25 сентября 2020 года № 382 "Об утверждении Правил оказания социальной помощи, установления размеров и определения перечня отдельных категорий нуждающихся граждан города Кентау" (зарегистрировано в Реестре государственной регистрации нормативных правовых актов под № 5860)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Кентау,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Кентауского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Кентауского городского</w:t>
            </w:r>
            <w:r>
              <w:br/>
            </w:r>
            <w:r>
              <w:rPr>
                <w:rFonts w:ascii="Times New Roman"/>
                <w:b w:val="false"/>
                <w:i w:val="false"/>
                <w:color w:val="000000"/>
                <w:sz w:val="20"/>
              </w:rPr>
              <w:t>от 26 апреля 2023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Кентауского городского</w:t>
            </w:r>
            <w:r>
              <w:br/>
            </w:r>
            <w:r>
              <w:rPr>
                <w:rFonts w:ascii="Times New Roman"/>
                <w:b w:val="false"/>
                <w:i w:val="false"/>
                <w:color w:val="000000"/>
                <w:sz w:val="20"/>
              </w:rPr>
              <w:t>маслихата от 25 сентября</w:t>
            </w:r>
            <w:r>
              <w:br/>
            </w:r>
            <w:r>
              <w:rPr>
                <w:rFonts w:ascii="Times New Roman"/>
                <w:b w:val="false"/>
                <w:i w:val="false"/>
                <w:color w:val="000000"/>
                <w:sz w:val="20"/>
              </w:rPr>
              <w:t>2020 года № 382</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Республики Казахстан "О социальной защите лиц с инвалидностью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специальная комиссия - комиссия, создаваемая решением акима города Кентау Туркестанской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2)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3)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4)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5) уполномоченный орган - государственное учреждение "Кентауский городской отдел занятости и социальных программ" акимата города Кентау Туркестанской области;</w:t>
      </w:r>
    </w:p>
    <w:p>
      <w:pPr>
        <w:spacing w:after="0"/>
        <w:ind w:left="0"/>
        <w:jc w:val="both"/>
      </w:pPr>
      <w:r>
        <w:rPr>
          <w:rFonts w:ascii="Times New Roman"/>
          <w:b w:val="false"/>
          <w:i w:val="false"/>
          <w:color w:val="000000"/>
          <w:sz w:val="28"/>
        </w:rPr>
        <w:t>
      6) участковая комиссия - комиссия, создаваемая решением акима города Кентау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7)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p>
      <w:pPr>
        <w:spacing w:after="0"/>
        <w:ind w:left="0"/>
        <w:jc w:val="both"/>
      </w:pPr>
      <w:r>
        <w:rPr>
          <w:rFonts w:ascii="Times New Roman"/>
          <w:b w:val="false"/>
          <w:i w:val="false"/>
          <w:color w:val="000000"/>
          <w:sz w:val="28"/>
        </w:rPr>
        <w:t>
      5. Настоящие Правила распространяются на лиц, зарегистрированных по постоянному месту жительства на территории города Кентау.</w:t>
      </w:r>
    </w:p>
    <w:p>
      <w:pPr>
        <w:spacing w:after="0"/>
        <w:ind w:left="0"/>
        <w:jc w:val="both"/>
      </w:pPr>
      <w:r>
        <w:rPr>
          <w:rFonts w:ascii="Times New Roman"/>
          <w:b w:val="false"/>
          <w:i w:val="false"/>
          <w:color w:val="000000"/>
          <w:sz w:val="28"/>
        </w:rPr>
        <w:t xml:space="preserve">
      6.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статьей 10</w:t>
      </w:r>
      <w:r>
        <w:rPr>
          <w:rFonts w:ascii="Times New Roman"/>
          <w:b w:val="false"/>
          <w:i w:val="false"/>
          <w:color w:val="000000"/>
          <w:sz w:val="28"/>
        </w:rPr>
        <w:t xml:space="preserve">, </w:t>
      </w:r>
      <w:r>
        <w:rPr>
          <w:rFonts w:ascii="Times New Roman"/>
          <w:b w:val="false"/>
          <w:i w:val="false"/>
          <w:color w:val="000000"/>
          <w:sz w:val="28"/>
        </w:rPr>
        <w:t>статьей 11</w:t>
      </w:r>
      <w:r>
        <w:rPr>
          <w:rFonts w:ascii="Times New Roman"/>
          <w:b w:val="false"/>
          <w:i w:val="false"/>
          <w:color w:val="000000"/>
          <w:sz w:val="28"/>
        </w:rPr>
        <w:t xml:space="preserve">, </w:t>
      </w:r>
      <w:r>
        <w:rPr>
          <w:rFonts w:ascii="Times New Roman"/>
          <w:b w:val="false"/>
          <w:i w:val="false"/>
          <w:color w:val="000000"/>
          <w:sz w:val="28"/>
        </w:rPr>
        <w:t>статьей 12</w:t>
      </w:r>
      <w:r>
        <w:rPr>
          <w:rFonts w:ascii="Times New Roman"/>
          <w:b w:val="false"/>
          <w:i w:val="false"/>
          <w:color w:val="000000"/>
          <w:sz w:val="28"/>
        </w:rPr>
        <w:t xml:space="preserve">, </w:t>
      </w:r>
      <w:r>
        <w:rPr>
          <w:rFonts w:ascii="Times New Roman"/>
          <w:b w:val="false"/>
          <w:i w:val="false"/>
          <w:color w:val="000000"/>
          <w:sz w:val="28"/>
        </w:rPr>
        <w:t>статьей 13</w:t>
      </w:r>
      <w:r>
        <w:rPr>
          <w:rFonts w:ascii="Times New Roman"/>
          <w:b w:val="false"/>
          <w:i w:val="false"/>
          <w:color w:val="000000"/>
          <w:sz w:val="28"/>
        </w:rPr>
        <w:t xml:space="preserve">, и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p>
      <w:pPr>
        <w:spacing w:after="0"/>
        <w:ind w:left="0"/>
        <w:jc w:val="both"/>
      </w:pPr>
      <w:r>
        <w:rPr>
          <w:rFonts w:ascii="Times New Roman"/>
          <w:b w:val="false"/>
          <w:i w:val="false"/>
          <w:color w:val="000000"/>
          <w:sz w:val="28"/>
        </w:rPr>
        <w:t>
      7. Социальная помощь к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Новый год-1-2 января:</w:t>
      </w:r>
    </w:p>
    <w:p>
      <w:pPr>
        <w:spacing w:after="0"/>
        <w:ind w:left="0"/>
        <w:jc w:val="both"/>
      </w:pPr>
      <w:r>
        <w:rPr>
          <w:rFonts w:ascii="Times New Roman"/>
          <w:b w:val="false"/>
          <w:i w:val="false"/>
          <w:color w:val="000000"/>
          <w:sz w:val="28"/>
        </w:rPr>
        <w:t>
      детям оказание специальных услуг в условиях ухода на дому - в размере 3 (трех) месячных расчетных показателей.</w:t>
      </w:r>
    </w:p>
    <w:p>
      <w:pPr>
        <w:spacing w:after="0"/>
        <w:ind w:left="0"/>
        <w:jc w:val="both"/>
      </w:pPr>
      <w:r>
        <w:rPr>
          <w:rFonts w:ascii="Times New Roman"/>
          <w:b w:val="false"/>
          <w:i w:val="false"/>
          <w:color w:val="000000"/>
          <w:sz w:val="28"/>
        </w:rPr>
        <w:t>
      2) Международный женский день-8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2 (двух) месячных расчетных показателей.</w:t>
      </w:r>
    </w:p>
    <w:p>
      <w:pPr>
        <w:spacing w:after="0"/>
        <w:ind w:left="0"/>
        <w:jc w:val="both"/>
      </w:pPr>
      <w:r>
        <w:rPr>
          <w:rFonts w:ascii="Times New Roman"/>
          <w:b w:val="false"/>
          <w:i w:val="false"/>
          <w:color w:val="000000"/>
          <w:sz w:val="28"/>
        </w:rPr>
        <w:t xml:space="preserve">
      3) Наурыз мейрамы-21-23 марта: </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единовременно в размере 20 (двадцати) месячных расчетных показателей.</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направлявшимся в Афганистан в период ведения боевых действий - в размере 35 (тридцати пяти)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(тридцати пяти)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 в размере 35 (тридцати пяти)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получившие ранения, контузии или увечья либо награжденным орденами и медалями бывшего Союза ССР за участие в обеспечении боевых действий - в размере 35 (тридцати пяти)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(тридцати пяти)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(тридцати пяти)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(тридцати пяти)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35 (тридцати пяти)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(тридцати пяти)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5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5 (пяти)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5 (пяти)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5 (пяти) месячных расчетных показателей;</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ветеранам Великой Отечественной войны - в размере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 -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(тридцати пяти)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30000 (тридцать тысяч) тенге.</w:t>
      </w:r>
    </w:p>
    <w:p>
      <w:pPr>
        <w:spacing w:after="0"/>
        <w:ind w:left="0"/>
        <w:jc w:val="both"/>
      </w:pPr>
      <w:r>
        <w:rPr>
          <w:rFonts w:ascii="Times New Roman"/>
          <w:b w:val="false"/>
          <w:i w:val="false"/>
          <w:color w:val="000000"/>
          <w:sz w:val="28"/>
        </w:rPr>
        <w:t>
      6) День Независимости - 16 декабря:</w:t>
      </w:r>
    </w:p>
    <w:p>
      <w:pPr>
        <w:spacing w:after="0"/>
        <w:ind w:left="0"/>
        <w:jc w:val="both"/>
      </w:pPr>
      <w:r>
        <w:rPr>
          <w:rFonts w:ascii="Times New Roman"/>
          <w:b w:val="false"/>
          <w:i w:val="false"/>
          <w:color w:val="000000"/>
          <w:sz w:val="28"/>
        </w:rPr>
        <w:t>
      реабилитированным лицам из числа участников событий 17-18 декабря 1986 года в Казахстане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реабилитации жертв массовых политических репрессий", единовременно в размере 35 (тридцати пяти) месячных расчетных показателя.</w:t>
      </w:r>
    </w:p>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 следующим категориям граждан:</w:t>
      </w:r>
    </w:p>
    <w:p>
      <w:pPr>
        <w:spacing w:after="0"/>
        <w:ind w:left="0"/>
        <w:jc w:val="both"/>
      </w:pPr>
      <w:r>
        <w:rPr>
          <w:rFonts w:ascii="Times New Roman"/>
          <w:b w:val="false"/>
          <w:i w:val="false"/>
          <w:color w:val="000000"/>
          <w:sz w:val="28"/>
        </w:rPr>
        <w:t>
      1) гражданам (семьям), пострадавшим в следствие стихийного бедствия или пожара в течении трех месяцев с момента наступления трудной жизненной ситуации единовременно без учета среднедушевого дохода единовременно в размере 700 (семьсот) месячных расчетных показателей на основании заявления с приложением документов, указанного в подпункте 2) </w:t>
      </w:r>
      <w:r>
        <w:rPr>
          <w:rFonts w:ascii="Times New Roman"/>
          <w:b w:val="false"/>
          <w:i w:val="false"/>
          <w:color w:val="000000"/>
          <w:sz w:val="28"/>
        </w:rPr>
        <w:t>пункта 9</w:t>
      </w:r>
      <w:r>
        <w:rPr>
          <w:rFonts w:ascii="Times New Roman"/>
          <w:b w:val="false"/>
          <w:i w:val="false"/>
          <w:color w:val="000000"/>
          <w:sz w:val="28"/>
        </w:rPr>
        <w:t>,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пункта 13 Типовых правил;</w:t>
      </w:r>
    </w:p>
    <w:p>
      <w:pPr>
        <w:spacing w:after="0"/>
        <w:ind w:left="0"/>
        <w:jc w:val="both"/>
      </w:pPr>
      <w:r>
        <w:rPr>
          <w:rFonts w:ascii="Times New Roman"/>
          <w:b w:val="false"/>
          <w:i w:val="false"/>
          <w:color w:val="000000"/>
          <w:sz w:val="28"/>
        </w:rPr>
        <w:t>
      2) больным с различными формами туберкулеза, лицам страдающим хронической почечной недостаточностью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ежемесячно без учета среднедушевого дохода в двукратном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3-1) гражданам, имеющим социально значимые заболевания (болезнь, вызванная вирусом иммунодефицита человека (ВИЧ)) состоящих на диспансерном учете, ежемесячно без учета среднедушевого дохода в двукратном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4) пожилым одиноким престарелым гражданам, старше 80 лет -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5) детям с инвалидностью, обучающимся и воспитывающимся на дому -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6) участникам Великой Отечественной войны и приравненным к ним на подписку на периодические издания 1 (одного) месячного расчетного показателя в год.</w:t>
      </w:r>
    </w:p>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предоставлению отдела по социальному обеспечению без истребования заявлений от получателей.</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p>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12. Социальная помощь перечисляется в течение 10 рабочих дней со дня принятия решения о назначении социальной помощи, либо ежемесячно, не позднее 10 (десятого) числа календарного месяца.</w:t>
      </w:r>
    </w:p>
    <w:p>
      <w:pPr>
        <w:spacing w:after="0"/>
        <w:ind w:left="0"/>
        <w:jc w:val="both"/>
      </w:pPr>
      <w:r>
        <w:rPr>
          <w:rFonts w:ascii="Times New Roman"/>
          <w:b w:val="false"/>
          <w:i w:val="false"/>
          <w:color w:val="000000"/>
          <w:sz w:val="28"/>
        </w:rPr>
        <w:t>
      13. Излишне выплаченные суммы подлежат возврату в добровольном порядке, а в случае отказа - в судебном порядке.</w:t>
      </w:r>
    </w:p>
    <w:p>
      <w:pPr>
        <w:spacing w:after="0"/>
        <w:ind w:left="0"/>
        <w:jc w:val="left"/>
      </w:pPr>
      <w:r>
        <w:rPr>
          <w:rFonts w:ascii="Times New Roman"/>
          <w:b/>
          <w:i w:val="false"/>
          <w:color w:val="000000"/>
        </w:rPr>
        <w:t xml:space="preserve"> Глава 4. Заключительное положение</w:t>
      </w:r>
    </w:p>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