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3f06" w14:textId="e213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Казыгуртского районного маслихата Туркестанской области от 22 ноября 2019 года № 51/315-VI "Об определении размера и порядка оказания жилищной помощи по Казыгуртскому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Казыгуртского районного маслихата Туркестанской области от 25 мая 2023 года № 4/25-VIII. Зарегистрировано Департаментом юстиции Туркестанской области 29 мая 2023 года № 6300-13. Утратило силу решением Казыгуртского районного маслихата Туркестанской области от 20 декабря 2023 года № 9/55-VIII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Казыгуртского районного маслихата Туркестанской области от 20.12.2023 № 9/55-VIII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Казыгуртский районный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Туркестанской области "Об определении размера и порядка оказания жилищной помощи по Казыгуртскому району" от 22 ноября 2019 года № 51/315-VI (зарегистрировано в Реестре государственной регистрации нормативных правовых актов под № 5265)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 жилищных отношениях",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Казыгуртский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от "25" мая 2023 года № 4/25-VIII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22 ноября 2019 года № 51/315-VI</w:t>
            </w:r>
          </w:p>
        </w:tc>
      </w:tr>
    </w:tbl>
    <w:bookmarkStart w:name="z7" w:id="3"/>
    <w:p>
      <w:pPr>
        <w:spacing w:after="0"/>
        <w:ind w:left="0"/>
        <w:jc w:val="left"/>
      </w:pPr>
      <w:r>
        <w:rPr>
          <w:rFonts w:ascii="Times New Roman"/>
          <w:b/>
          <w:i w:val="false"/>
          <w:color w:val="000000"/>
        </w:rPr>
        <w:t xml:space="preserve">  Размер и порядок оказания жилищной помощи</w:t>
      </w:r>
    </w:p>
    <w:bookmarkEnd w:id="3"/>
    <w:bookmarkStart w:name="z8" w:id="4"/>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находящемся в Казыгуртском районе, принадлежащим им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4"/>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Доля предельно допустимых расходов к совокупному доходу малообеспеченной семьи (гражданина) в размере 10 (десять) процентов.</w:t>
      </w:r>
    </w:p>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Start w:name="z9" w:id="5"/>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"Казыгуртский районный отдел занятости и социальных программ" (далее – уполномоченный орган).</w:t>
      </w:r>
    </w:p>
    <w:bookmarkEnd w:id="5"/>
    <w:bookmarkStart w:name="z10" w:id="6"/>
    <w:p>
      <w:pPr>
        <w:spacing w:after="0"/>
        <w:ind w:left="0"/>
        <w:jc w:val="both"/>
      </w:pPr>
      <w:r>
        <w:rPr>
          <w:rFonts w:ascii="Times New Roman"/>
          <w:b w:val="false"/>
          <w:i w:val="false"/>
          <w:color w:val="000000"/>
          <w:sz w:val="28"/>
        </w:rPr>
        <w:t xml:space="preserve">
      3. Совокупный доход малообеспеченной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24 апреля 2020 года № 226 "Об утверждении Правил исчисления совокупного дохода семьи (гражданина Республики Казахстан), претендующей на получение жилищной помощи" (зарегистрирован в Реестре государственной регистрации нормативных правовых актов № 20498).</w:t>
      </w:r>
    </w:p>
    <w:bookmarkEnd w:id="6"/>
    <w:bookmarkStart w:name="z11" w:id="7"/>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7"/>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Start w:name="z12" w:id="8"/>
    <w:p>
      <w:pPr>
        <w:spacing w:after="0"/>
        <w:ind w:left="0"/>
        <w:jc w:val="both"/>
      </w:pPr>
      <w:r>
        <w:rPr>
          <w:rFonts w:ascii="Times New Roman"/>
          <w:b w:val="false"/>
          <w:i w:val="false"/>
          <w:color w:val="000000"/>
          <w:sz w:val="28"/>
        </w:rPr>
        <w:t xml:space="preserve">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8"/>
    <w:bookmarkStart w:name="z13" w:id="9"/>
    <w:p>
      <w:pPr>
        <w:spacing w:after="0"/>
        <w:ind w:left="0"/>
        <w:jc w:val="both"/>
      </w:pPr>
      <w:r>
        <w:rPr>
          <w:rFonts w:ascii="Times New Roman"/>
          <w:b w:val="false"/>
          <w:i w:val="false"/>
          <w:color w:val="000000"/>
          <w:sz w:val="28"/>
        </w:rPr>
        <w:t xml:space="preserve">
      6. Для назначения жилищной помощи малообеспеченная семья (гражданин) (либо его представитель по нотариально заверенной доверенности) обращается в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согласно </w:t>
      </w:r>
      <w:r>
        <w:rPr>
          <w:rFonts w:ascii="Times New Roman"/>
          <w:b w:val="false"/>
          <w:i w:val="false"/>
          <w:color w:val="000000"/>
          <w:sz w:val="28"/>
        </w:rPr>
        <w:t>Правилам</w:t>
      </w:r>
      <w:r>
        <w:rPr>
          <w:rFonts w:ascii="Times New Roman"/>
          <w:b w:val="false"/>
          <w:i w:val="false"/>
          <w:color w:val="000000"/>
          <w:sz w:val="28"/>
        </w:rPr>
        <w:t xml:space="preserve"> предоставления жилищной помощи,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p>
    <w:bookmarkEnd w:id="9"/>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bookmarkStart w:name="z14" w:id="10"/>
    <w:p>
      <w:pPr>
        <w:spacing w:after="0"/>
        <w:ind w:left="0"/>
        <w:jc w:val="both"/>
      </w:pPr>
      <w:r>
        <w:rPr>
          <w:rFonts w:ascii="Times New Roman"/>
          <w:b w:val="false"/>
          <w:i w:val="false"/>
          <w:color w:val="000000"/>
          <w:sz w:val="28"/>
        </w:rPr>
        <w:t>
      7.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(гражданам).</w:t>
      </w:r>
    </w:p>
    <w:bookmarkEnd w:id="10"/>
    <w:bookmarkStart w:name="z15" w:id="11"/>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 малообеспеченным семьям (гражданам).</w:t>
      </w:r>
    </w:p>
    <w:bookmarkEnd w:id="11"/>
    <w:bookmarkStart w:name="z16" w:id="12"/>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