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2d47" w14:textId="0172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3 марта 2020 года № 54-339-VI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мая 2023 года № 3-17-VIII. Зарегистрировано Департаментом юстиции Туркестанской области 24 мая 2023 года № 6294-13. Утратило силу решением Шардаринского районного маслихата Туркестанской области от 20 сентября 2023 года № 8-45-VIII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20.09.2023 № 8-45-VIII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марта 2020 года № 54-339-VI (зарегистрировано в Реестре государственной регистрации нормативных правовых актов за № 5505)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лицам, приравненным к лицам с инвалидностью,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в изданиях - участникам и лицам с инвалидностью Великой Отечественной войны, приравненные участникам и по льготам к лицам инвалидностью Великой Отечественной войны,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войны, ветеранам тыла и ветераны боевых действий на территории других государств в размере 2 (двух) месячного расчетного показателя."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размера прожиточного минимума единовременно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семьям со среднедушевым доходом которых, не превышающим шестидесяти процентов от устанавливаемого в кратном отношении к прожиточному минимуму, связанные с выполнением обязательств по социальному контракту, развитие личного подсобного хозяйства (покупка домашнего скота, птицы и другое), для ремонта жилого дома и организацию индивидуальной предпринимательской деятельности (кроме затрат на погашение предыдущих займов)единовременно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инвалидностью, обучающимся и воспитывающимся на дому ежемесячно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нуждающимся гражданам, страдающим заболеванием хронической почечной недостаточностью, единовременно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одиноким пожилым лицам в возрасте свыше 80 лет для возмещения расходов, связанных с проездом на территории Шардаринского района - ежемесячно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выписанным из специализированной противотуберкулезной медицинской организации, больным заразной формой туберкулеза - ежемесячно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одиноким престарелым, трудно передвигающимся с инвалидностью первой группы, детям с инвалидностью воспитывающимся и обучающимся на дому, оказывающимся социальные услуги, в денежной форме для приобретения твҰрдого топлива единовременно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 единовременно в размере - 100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 военнослужащих погибших (умерших) при прохождении воинской службы в мирное время - единовременно в размере 2500 (две тысячи пятьсот) месячных расчетных показателей."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