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61c0" w14:textId="6ed6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22 сентября 2023 года № 5-60-VIII. Зарегистрировано в Департаменте юстиции Туркестанской области 27 сентября 2023 года № 6356-13. Утратило силу решением Келесского районного маслихата Туркестанской области от 5 марта 2025 года № 23-177-VIII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Келесского районного маслихата Туркестанской области от 05.03.2025 № 23-177-VIII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Келесский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Келесского районного</w:t>
            </w:r>
            <w:r>
              <w:br/>
            </w:r>
            <w:r>
              <w:rPr>
                <w:rFonts w:ascii="Times New Roman"/>
                <w:b w:val="false"/>
                <w:i w:val="false"/>
                <w:color w:val="000000"/>
                <w:sz w:val="20"/>
              </w:rPr>
              <w:t>маслихата от 22 сентября</w:t>
            </w:r>
            <w:r>
              <w:br/>
            </w:r>
            <w:r>
              <w:rPr>
                <w:rFonts w:ascii="Times New Roman"/>
                <w:b w:val="false"/>
                <w:i w:val="false"/>
                <w:color w:val="000000"/>
                <w:sz w:val="20"/>
              </w:rPr>
              <w:t>2023 года № 5-60-VIII</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Келесского района.</w:t>
      </w:r>
    </w:p>
    <w:bookmarkEnd w:id="6"/>
    <w:bookmarkStart w:name="z9"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Келесского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акиматом Келесского района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Келесского района";</w:t>
      </w:r>
    </w:p>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 </w:t>
      </w:r>
    </w:p>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Start w:name="z10" w:id="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9"/>
    <w:bookmarkStart w:name="z12" w:id="10"/>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утвержденных местным исполнительным органом Туркестанской области.</w:t>
      </w:r>
    </w:p>
    <w:bookmarkEnd w:id="10"/>
    <w:bookmarkStart w:name="z13" w:id="1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6. Социальная помощь предоставляется следующим категориям граждан к праздничным и памятным дням:</w:t>
      </w:r>
    </w:p>
    <w:bookmarkEnd w:id="12"/>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награжденными орденами "Материнская слава" I и II степени - единовременно в размере 2 месячных расчетных показателей;</w:t>
      </w:r>
    </w:p>
    <w:p>
      <w:pPr>
        <w:spacing w:after="0"/>
        <w:ind w:left="0"/>
        <w:jc w:val="both"/>
      </w:pPr>
      <w:r>
        <w:rPr>
          <w:rFonts w:ascii="Times New Roman"/>
          <w:b w:val="false"/>
          <w:i w:val="false"/>
          <w:color w:val="000000"/>
          <w:sz w:val="28"/>
        </w:rPr>
        <w:t>
      2) 7 мая – День защиты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 единовременно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35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35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327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20 месячных расчетных показателей;</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30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единовременно в размере 20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35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30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20 месячных расчетных показателей;</w:t>
      </w:r>
    </w:p>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лицам удостоенным звания "Қазақстанның Еңбек Ері" - единовременно в размере 15 месячных расчетных показателей;</w:t>
      </w:r>
    </w:p>
    <w:p>
      <w:pPr>
        <w:spacing w:after="0"/>
        <w:ind w:left="0"/>
        <w:jc w:val="both"/>
      </w:pPr>
      <w:r>
        <w:rPr>
          <w:rFonts w:ascii="Times New Roman"/>
          <w:b w:val="false"/>
          <w:i w:val="false"/>
          <w:color w:val="000000"/>
          <w:sz w:val="28"/>
        </w:rPr>
        <w:t>
      для подписки на периодические издания -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с инвалидностью, одиноким престарелым - один раз в полугодие в размере 5 месячных расчетных показателей;</w:t>
      </w:r>
    </w:p>
    <w:p>
      <w:pPr>
        <w:spacing w:after="0"/>
        <w:ind w:left="0"/>
        <w:jc w:val="both"/>
      </w:pPr>
      <w:r>
        <w:rPr>
          <w:rFonts w:ascii="Times New Roman"/>
          <w:b w:val="false"/>
          <w:i w:val="false"/>
          <w:color w:val="000000"/>
          <w:sz w:val="28"/>
        </w:rPr>
        <w:t>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на ремонт жилья - единовременно в размере 100 месячных расчетных показателей;</w:t>
      </w:r>
    </w:p>
    <w:p>
      <w:pPr>
        <w:spacing w:after="0"/>
        <w:ind w:left="0"/>
        <w:jc w:val="both"/>
      </w:pPr>
      <w:r>
        <w:rPr>
          <w:rFonts w:ascii="Times New Roman"/>
          <w:b w:val="false"/>
          <w:i w:val="false"/>
          <w:color w:val="000000"/>
          <w:sz w:val="28"/>
        </w:rPr>
        <w:t>
      4) 1 октября - Международный день пожилых людей:</w:t>
      </w:r>
    </w:p>
    <w:p>
      <w:pPr>
        <w:spacing w:after="0"/>
        <w:ind w:left="0"/>
        <w:jc w:val="both"/>
      </w:pPr>
      <w:r>
        <w:rPr>
          <w:rFonts w:ascii="Times New Roman"/>
          <w:b w:val="false"/>
          <w:i w:val="false"/>
          <w:color w:val="000000"/>
          <w:sz w:val="28"/>
        </w:rPr>
        <w:t>
      одиноким престарелым, лицам с инвалидностью I-II группы находящимся на специальном социальном уходе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both"/>
      </w:pPr>
      <w:r>
        <w:rPr>
          <w:rFonts w:ascii="Times New Roman"/>
          <w:b w:val="false"/>
          <w:i w:val="false"/>
          <w:color w:val="000000"/>
          <w:sz w:val="28"/>
        </w:rPr>
        <w:t>
      детям с инвалидностью с ограниченными возможностями получающим специальные социальные услуги на дому и детям с инвалидностью с ограниченными возможностями обучающимся и воспитывающимся на дому - единовременно в размере 10 месячных расчетных показателей;</w:t>
      </w:r>
    </w:p>
    <w:p>
      <w:pPr>
        <w:spacing w:after="0"/>
        <w:ind w:left="0"/>
        <w:jc w:val="both"/>
      </w:pPr>
      <w:r>
        <w:rPr>
          <w:rFonts w:ascii="Times New Roman"/>
          <w:b w:val="false"/>
          <w:i w:val="false"/>
          <w:color w:val="000000"/>
          <w:sz w:val="28"/>
        </w:rPr>
        <w:t>
      6)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соответствии с законодательством Республики Казахстан - единовременно в размере 60 месячных расчетных показателей;</w:t>
      </w:r>
    </w:p>
    <w:p>
      <w:pPr>
        <w:spacing w:after="0"/>
        <w:ind w:left="0"/>
        <w:jc w:val="both"/>
      </w:pPr>
      <w:r>
        <w:rPr>
          <w:rFonts w:ascii="Times New Roman"/>
          <w:b w:val="false"/>
          <w:i w:val="false"/>
          <w:color w:val="000000"/>
          <w:sz w:val="28"/>
        </w:rPr>
        <w:t>
      7)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единовременно в размере 50 месячных расчетных показателей;</w:t>
      </w:r>
    </w:p>
    <w:p>
      <w:pPr>
        <w:spacing w:after="0"/>
        <w:ind w:left="0"/>
        <w:jc w:val="both"/>
      </w:pPr>
      <w:r>
        <w:rPr>
          <w:rFonts w:ascii="Times New Roman"/>
          <w:b w:val="false"/>
          <w:i w:val="false"/>
          <w:color w:val="000000"/>
          <w:sz w:val="28"/>
        </w:rPr>
        <w:t>
      8)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имеющим инвалидность вследствие ядерных испытаний на Семипалатинском испытательном ядерном полигоне - единовременно 35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Келесского районного маслихата Туркестанской области от 19.02.2024 </w:t>
      </w:r>
      <w:r>
        <w:rPr>
          <w:rFonts w:ascii="Times New Roman"/>
          <w:b w:val="false"/>
          <w:i w:val="false"/>
          <w:color w:val="000000"/>
          <w:sz w:val="28"/>
        </w:rPr>
        <w:t>№ 11-91-VIII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Социальная помощь предоставляется единовременно или ежемесячно следующим категориям граждан:</w:t>
      </w:r>
    </w:p>
    <w:bookmarkEnd w:id="13"/>
    <w:p>
      <w:pPr>
        <w:spacing w:after="0"/>
        <w:ind w:left="0"/>
        <w:jc w:val="both"/>
      </w:pPr>
      <w:r>
        <w:rPr>
          <w:rFonts w:ascii="Times New Roman"/>
          <w:b w:val="false"/>
          <w:i w:val="false"/>
          <w:color w:val="000000"/>
          <w:sz w:val="28"/>
        </w:rPr>
        <w:t>
      1) детям с инвалидностью обучающимся и воспитывающимся на дому - ежемесячно в размере 5 месячных расчетных показателей за учебный период;</w:t>
      </w:r>
    </w:p>
    <w:p>
      <w:pPr>
        <w:spacing w:after="0"/>
        <w:ind w:left="0"/>
        <w:jc w:val="both"/>
      </w:pPr>
      <w:r>
        <w:rPr>
          <w:rFonts w:ascii="Times New Roman"/>
          <w:b w:val="false"/>
          <w:i w:val="false"/>
          <w:color w:val="000000"/>
          <w:sz w:val="28"/>
        </w:rPr>
        <w:t>
      2) лицам, больным социально значимым заболеванием – заразной формой туберкулеза, социальная помощь в виде денежной выплаты выплачивается ежемесячно в размере 15 месячных расчетных показателей.</w:t>
      </w:r>
    </w:p>
    <w:p>
      <w:pPr>
        <w:spacing w:after="0"/>
        <w:ind w:left="0"/>
        <w:jc w:val="both"/>
      </w:pPr>
      <w:r>
        <w:rPr>
          <w:rFonts w:ascii="Times New Roman"/>
          <w:b w:val="false"/>
          <w:i w:val="false"/>
          <w:color w:val="000000"/>
          <w:sz w:val="28"/>
        </w:rPr>
        <w:t>
      Основанием для оказания социальной помощи является утвержденный список Келесской районной больницы, который предоставляется ежемесячно;</w:t>
      </w:r>
    </w:p>
    <w:p>
      <w:pPr>
        <w:spacing w:after="0"/>
        <w:ind w:left="0"/>
        <w:jc w:val="both"/>
      </w:pPr>
      <w:r>
        <w:rPr>
          <w:rFonts w:ascii="Times New Roman"/>
          <w:b w:val="false"/>
          <w:i w:val="false"/>
          <w:color w:val="000000"/>
          <w:sz w:val="28"/>
        </w:rPr>
        <w:t>
      3) лицам с инвалидностью по индивидуальной программе реабилитации специальные средства передвижения:</w:t>
      </w:r>
    </w:p>
    <w:p>
      <w:pPr>
        <w:spacing w:after="0"/>
        <w:ind w:left="0"/>
        <w:jc w:val="both"/>
      </w:pPr>
      <w:r>
        <w:rPr>
          <w:rFonts w:ascii="Times New Roman"/>
          <w:b w:val="false"/>
          <w:i w:val="false"/>
          <w:color w:val="000000"/>
          <w:sz w:val="28"/>
        </w:rPr>
        <w:t>
      на прогулочные коляски - единовременно в размере 60 месячных расчетных показателей;</w:t>
      </w:r>
    </w:p>
    <w:p>
      <w:pPr>
        <w:spacing w:after="0"/>
        <w:ind w:left="0"/>
        <w:jc w:val="both"/>
      </w:pPr>
      <w:r>
        <w:rPr>
          <w:rFonts w:ascii="Times New Roman"/>
          <w:b w:val="false"/>
          <w:i w:val="false"/>
          <w:color w:val="000000"/>
          <w:sz w:val="28"/>
        </w:rPr>
        <w:t>
      максимальный размер социальной помощи на коляску лиц с инвалидностью предназначенную для комнаты в размере 50 месячных расчетных показателей;</w:t>
      </w:r>
    </w:p>
    <w:p>
      <w:pPr>
        <w:spacing w:after="0"/>
        <w:ind w:left="0"/>
        <w:jc w:val="both"/>
      </w:pPr>
      <w:r>
        <w:rPr>
          <w:rFonts w:ascii="Times New Roman"/>
          <w:b w:val="false"/>
          <w:i w:val="false"/>
          <w:color w:val="000000"/>
          <w:sz w:val="28"/>
        </w:rPr>
        <w:t>
      4) пенсионерам и лицам с инвалидностью для получения направлений в санатории или реабилитационные центры - единовременно в размере 70 месячных расчетных показателей;</w:t>
      </w:r>
    </w:p>
    <w:p>
      <w:pPr>
        <w:spacing w:after="0"/>
        <w:ind w:left="0"/>
        <w:jc w:val="both"/>
      </w:pPr>
      <w:r>
        <w:rPr>
          <w:rFonts w:ascii="Times New Roman"/>
          <w:b w:val="false"/>
          <w:i w:val="false"/>
          <w:color w:val="000000"/>
          <w:sz w:val="28"/>
        </w:rPr>
        <w:t>
      5) семьям имеющих детей инфицированным болезнью, вызванной вирусом иммунодефицита человека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на возмещения вреда ежемесячно в двукратном размере прожиточного минимума;</w:t>
      </w:r>
    </w:p>
    <w:p>
      <w:pPr>
        <w:spacing w:after="0"/>
        <w:ind w:left="0"/>
        <w:jc w:val="both"/>
      </w:pPr>
      <w:r>
        <w:rPr>
          <w:rFonts w:ascii="Times New Roman"/>
          <w:b w:val="false"/>
          <w:i w:val="false"/>
          <w:color w:val="000000"/>
          <w:sz w:val="28"/>
        </w:rPr>
        <w:t>
      лицам в детстве инфицированным болезнью, вызванной вирусом иммунодефицита человека ежемесячно в двукратном размере прожиточного минимума;</w:t>
      </w:r>
    </w:p>
    <w:p>
      <w:pPr>
        <w:spacing w:after="0"/>
        <w:ind w:left="0"/>
        <w:jc w:val="both"/>
      </w:pPr>
      <w:r>
        <w:rPr>
          <w:rFonts w:ascii="Times New Roman"/>
          <w:b w:val="false"/>
          <w:i w:val="false"/>
          <w:color w:val="000000"/>
          <w:sz w:val="28"/>
        </w:rPr>
        <w:t>
      6) для оказания услуг по перевозке лиц с инвалидностью автомобильным транспортом ветеранам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І-ІІ группы, детям с инвалидностью имеющим затруднение в передвижении, подвоз в лечебно-оздоровительные учреждения и общественные места ежемесячно в размере 40 месячных расчетных показателей;</w:t>
      </w:r>
    </w:p>
    <w:p>
      <w:pPr>
        <w:spacing w:after="0"/>
        <w:ind w:left="0"/>
        <w:jc w:val="both"/>
      </w:pPr>
      <w:r>
        <w:rPr>
          <w:rFonts w:ascii="Times New Roman"/>
          <w:b w:val="false"/>
          <w:i w:val="false"/>
          <w:color w:val="000000"/>
          <w:sz w:val="28"/>
        </w:rPr>
        <w:t>
      7) социальная помощь предоставляется малообеспеченным семьям (гражданам) оказавшиеся в трудной жизненной ситуации у которых среднедушевой доход ниже прожиточного минимума - в размере прожиточного минимума;</w:t>
      </w:r>
    </w:p>
    <w:p>
      <w:pPr>
        <w:spacing w:after="0"/>
        <w:ind w:left="0"/>
        <w:jc w:val="both"/>
      </w:pPr>
      <w:r>
        <w:rPr>
          <w:rFonts w:ascii="Times New Roman"/>
          <w:b w:val="false"/>
          <w:i w:val="false"/>
          <w:color w:val="000000"/>
          <w:sz w:val="28"/>
        </w:rPr>
        <w:t>
      8) одиноким престарелым 80 лет и старше получающим специальные социальные услуги на дому - ежемесячно в размере 10 месячных расчетных показателей;</w:t>
      </w:r>
    </w:p>
    <w:p>
      <w:pPr>
        <w:spacing w:after="0"/>
        <w:ind w:left="0"/>
        <w:jc w:val="both"/>
      </w:pPr>
      <w:r>
        <w:rPr>
          <w:rFonts w:ascii="Times New Roman"/>
          <w:b w:val="false"/>
          <w:i w:val="false"/>
          <w:color w:val="000000"/>
          <w:sz w:val="28"/>
        </w:rPr>
        <w:t>
      9) согласно списку, предлагаемому Келесской районной больницей, людям страдающим заболеванием хронической почечной недостаточности – единовременно, в размере 30 месячных расчетных показателей;</w:t>
      </w:r>
    </w:p>
    <w:p>
      <w:pPr>
        <w:spacing w:after="0"/>
        <w:ind w:left="0"/>
        <w:jc w:val="both"/>
      </w:pPr>
      <w:r>
        <w:rPr>
          <w:rFonts w:ascii="Times New Roman"/>
          <w:b w:val="false"/>
          <w:i w:val="false"/>
          <w:color w:val="000000"/>
          <w:sz w:val="28"/>
        </w:rPr>
        <w:t>
      10) нуждающимся лицам, состоящим на учете службы пробации, согласно представляемому перечню Келесского районного отдела службы пробации – единовременно в размере 30 месячных расчетных показателей;</w:t>
      </w:r>
    </w:p>
    <w:p>
      <w:pPr>
        <w:spacing w:after="0"/>
        <w:ind w:left="0"/>
        <w:jc w:val="both"/>
      </w:pPr>
      <w:r>
        <w:rPr>
          <w:rFonts w:ascii="Times New Roman"/>
          <w:b w:val="false"/>
          <w:i w:val="false"/>
          <w:color w:val="000000"/>
          <w:sz w:val="28"/>
        </w:rPr>
        <w:t>
      11) согласно списку, предлагаемому Келесской районной больницей, людям с онкологическими заболеваниями единовременно в размере 10 месячных расчетных показателей;</w:t>
      </w:r>
    </w:p>
    <w:p>
      <w:pPr>
        <w:spacing w:after="0"/>
        <w:ind w:left="0"/>
        <w:jc w:val="both"/>
      </w:pPr>
      <w:r>
        <w:rPr>
          <w:rFonts w:ascii="Times New Roman"/>
          <w:b w:val="false"/>
          <w:i w:val="false"/>
          <w:color w:val="000000"/>
          <w:sz w:val="28"/>
        </w:rPr>
        <w:t>
      12) в связи с причинением ущерба гражданину (семье) либо его имуществу вследствие стихийного бедствия или пожара - единовременно в размере 400 месячных расчетных показателей.</w:t>
      </w:r>
    </w:p>
    <w:bookmarkStart w:name="z16" w:id="14"/>
    <w:p>
      <w:pPr>
        <w:spacing w:after="0"/>
        <w:ind w:left="0"/>
        <w:jc w:val="left"/>
      </w:pPr>
      <w:r>
        <w:rPr>
          <w:rFonts w:ascii="Times New Roman"/>
          <w:b/>
          <w:i w:val="false"/>
          <w:color w:val="000000"/>
        </w:rPr>
        <w:t xml:space="preserve"> Глава 3. Порядок оказания социальной помощи</w:t>
      </w:r>
    </w:p>
    <w:bookmarkEnd w:id="14"/>
    <w:bookmarkStart w:name="z17" w:id="15"/>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без истребования заявлений от получателей.</w:t>
      </w:r>
    </w:p>
    <w:bookmarkEnd w:id="15"/>
    <w:p>
      <w:pPr>
        <w:spacing w:after="0"/>
        <w:ind w:left="0"/>
        <w:jc w:val="both"/>
      </w:pPr>
      <w:r>
        <w:rPr>
          <w:rFonts w:ascii="Times New Roman"/>
          <w:b w:val="false"/>
          <w:i w:val="false"/>
          <w:color w:val="000000"/>
          <w:sz w:val="28"/>
        </w:rPr>
        <w:t>
      Категории получателей социальной помощи определяются акиматом Келесского района, после чего формируются их списки путем направления запроса в уполномоченную организацию либо иные организации.</w:t>
      </w:r>
    </w:p>
    <w:bookmarkStart w:name="z18" w:id="16"/>
    <w:p>
      <w:pPr>
        <w:spacing w:after="0"/>
        <w:ind w:left="0"/>
        <w:jc w:val="both"/>
      </w:pPr>
      <w:r>
        <w:rPr>
          <w:rFonts w:ascii="Times New Roman"/>
          <w:b w:val="false"/>
          <w:i w:val="false"/>
          <w:color w:val="000000"/>
          <w:sz w:val="28"/>
        </w:rPr>
        <w:t xml:space="preserve">
      9.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Start w:name="z19" w:id="17"/>
    <w:p>
      <w:pPr>
        <w:spacing w:after="0"/>
        <w:ind w:left="0"/>
        <w:jc w:val="both"/>
      </w:pPr>
      <w:r>
        <w:rPr>
          <w:rFonts w:ascii="Times New Roman"/>
          <w:b w:val="false"/>
          <w:i w:val="false"/>
          <w:color w:val="000000"/>
          <w:sz w:val="28"/>
        </w:rPr>
        <w:t xml:space="preserve">
      10.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8</w:t>
      </w:r>
      <w:r>
        <w:rPr>
          <w:rFonts w:ascii="Times New Roman"/>
          <w:b w:val="false"/>
          <w:i w:val="false"/>
          <w:color w:val="000000"/>
          <w:sz w:val="28"/>
        </w:rPr>
        <w:t xml:space="preserve"> Типовых правил,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7"/>
    <w:bookmarkStart w:name="z20" w:id="18"/>
    <w:p>
      <w:pPr>
        <w:spacing w:after="0"/>
        <w:ind w:left="0"/>
        <w:jc w:val="both"/>
      </w:pPr>
      <w:r>
        <w:rPr>
          <w:rFonts w:ascii="Times New Roman"/>
          <w:b w:val="false"/>
          <w:i w:val="false"/>
          <w:color w:val="000000"/>
          <w:sz w:val="28"/>
        </w:rPr>
        <w:t xml:space="preserve">
      11.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18"/>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Start w:name="z21" w:id="19"/>
    <w:p>
      <w:pPr>
        <w:spacing w:after="0"/>
        <w:ind w:left="0"/>
        <w:jc w:val="both"/>
      </w:pPr>
      <w:r>
        <w:rPr>
          <w:rFonts w:ascii="Times New Roman"/>
          <w:b w:val="false"/>
          <w:i w:val="false"/>
          <w:color w:val="000000"/>
          <w:sz w:val="28"/>
        </w:rPr>
        <w:t>
      12.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9"/>
    <w:bookmarkStart w:name="z22" w:id="20"/>
    <w:p>
      <w:pPr>
        <w:spacing w:after="0"/>
        <w:ind w:left="0"/>
        <w:jc w:val="both"/>
      </w:pPr>
      <w:r>
        <w:rPr>
          <w:rFonts w:ascii="Times New Roman"/>
          <w:b w:val="false"/>
          <w:i w:val="false"/>
          <w:color w:val="000000"/>
          <w:sz w:val="28"/>
        </w:rPr>
        <w:t>
      13.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0"/>
    <w:bookmarkStart w:name="z23" w:id="21"/>
    <w:p>
      <w:pPr>
        <w:spacing w:after="0"/>
        <w:ind w:left="0"/>
        <w:jc w:val="both"/>
      </w:pPr>
      <w:r>
        <w:rPr>
          <w:rFonts w:ascii="Times New Roman"/>
          <w:b w:val="false"/>
          <w:i w:val="false"/>
          <w:color w:val="000000"/>
          <w:sz w:val="28"/>
        </w:rPr>
        <w:t>
      14.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1"/>
    <w:bookmarkStart w:name="z24" w:id="22"/>
    <w:p>
      <w:pPr>
        <w:spacing w:after="0"/>
        <w:ind w:left="0"/>
        <w:jc w:val="both"/>
      </w:pPr>
      <w:r>
        <w:rPr>
          <w:rFonts w:ascii="Times New Roman"/>
          <w:b w:val="false"/>
          <w:i w:val="false"/>
          <w:color w:val="000000"/>
          <w:sz w:val="28"/>
        </w:rPr>
        <w:t>
      15.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2"/>
    <w:bookmarkStart w:name="z25" w:id="23"/>
    <w:p>
      <w:pPr>
        <w:spacing w:after="0"/>
        <w:ind w:left="0"/>
        <w:jc w:val="both"/>
      </w:pPr>
      <w:r>
        <w:rPr>
          <w:rFonts w:ascii="Times New Roman"/>
          <w:b w:val="false"/>
          <w:i w:val="false"/>
          <w:color w:val="000000"/>
          <w:sz w:val="28"/>
        </w:rPr>
        <w:t>
      16.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2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Start w:name="z26" w:id="24"/>
    <w:p>
      <w:pPr>
        <w:spacing w:after="0"/>
        <w:ind w:left="0"/>
        <w:jc w:val="both"/>
      </w:pPr>
      <w:r>
        <w:rPr>
          <w:rFonts w:ascii="Times New Roman"/>
          <w:b w:val="false"/>
          <w:i w:val="false"/>
          <w:color w:val="000000"/>
          <w:sz w:val="28"/>
        </w:rPr>
        <w:t>
      17.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24"/>
    <w:bookmarkStart w:name="z27" w:id="25"/>
    <w:p>
      <w:pPr>
        <w:spacing w:after="0"/>
        <w:ind w:left="0"/>
        <w:jc w:val="both"/>
      </w:pPr>
      <w:r>
        <w:rPr>
          <w:rFonts w:ascii="Times New Roman"/>
          <w:b w:val="false"/>
          <w:i w:val="false"/>
          <w:color w:val="000000"/>
          <w:sz w:val="28"/>
        </w:rPr>
        <w:t>
      18. Отказ в оказании социальной помощи осуществляется в случаях:</w:t>
      </w:r>
    </w:p>
    <w:bookmarkEnd w:id="2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Start w:name="z28" w:id="26"/>
    <w:p>
      <w:pPr>
        <w:spacing w:after="0"/>
        <w:ind w:left="0"/>
        <w:jc w:val="both"/>
      </w:pPr>
      <w:r>
        <w:rPr>
          <w:rFonts w:ascii="Times New Roman"/>
          <w:b w:val="false"/>
          <w:i w:val="false"/>
          <w:color w:val="000000"/>
          <w:sz w:val="28"/>
        </w:rPr>
        <w:t>
      19. Финансирование расходов на предоставление социальной помощи осуществляется в пределах средств, предусмотренных бюджетом Келесского района на текущий финансовый год.</w:t>
      </w:r>
    </w:p>
    <w:bookmarkEnd w:id="26"/>
    <w:bookmarkStart w:name="z29" w:id="27"/>
    <w:p>
      <w:pPr>
        <w:spacing w:after="0"/>
        <w:ind w:left="0"/>
        <w:jc w:val="both"/>
      </w:pPr>
      <w:r>
        <w:rPr>
          <w:rFonts w:ascii="Times New Roman"/>
          <w:b w:val="false"/>
          <w:i w:val="false"/>
          <w:color w:val="000000"/>
          <w:sz w:val="28"/>
        </w:rPr>
        <w:t>
      20. Социальная помощь прекращается в случаях:</w:t>
      </w:r>
    </w:p>
    <w:bookmarkEnd w:id="27"/>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0" w:id="28"/>
    <w:p>
      <w:pPr>
        <w:spacing w:after="0"/>
        <w:ind w:left="0"/>
        <w:jc w:val="both"/>
      </w:pPr>
      <w:r>
        <w:rPr>
          <w:rFonts w:ascii="Times New Roman"/>
          <w:b w:val="false"/>
          <w:i w:val="false"/>
          <w:color w:val="000000"/>
          <w:sz w:val="28"/>
        </w:rPr>
        <w:t>
      21.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8"/>
    <w:bookmarkStart w:name="z31" w:id="29"/>
    <w:p>
      <w:pPr>
        <w:spacing w:after="0"/>
        <w:ind w:left="0"/>
        <w:jc w:val="both"/>
      </w:pPr>
      <w:r>
        <w:rPr>
          <w:rFonts w:ascii="Times New Roman"/>
          <w:b w:val="false"/>
          <w:i w:val="false"/>
          <w:color w:val="000000"/>
          <w:sz w:val="28"/>
        </w:rPr>
        <w:t>
      22.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Келесского районного</w:t>
            </w:r>
            <w:r>
              <w:br/>
            </w:r>
            <w:r>
              <w:rPr>
                <w:rFonts w:ascii="Times New Roman"/>
                <w:b w:val="false"/>
                <w:i w:val="false"/>
                <w:color w:val="000000"/>
                <w:sz w:val="20"/>
              </w:rPr>
              <w:t>маслихата от 22 сентября</w:t>
            </w:r>
            <w:r>
              <w:br/>
            </w:r>
            <w:r>
              <w:rPr>
                <w:rFonts w:ascii="Times New Roman"/>
                <w:b w:val="false"/>
                <w:i w:val="false"/>
                <w:color w:val="000000"/>
                <w:sz w:val="20"/>
              </w:rPr>
              <w:t>2023 года № 5-60-VIII</w:t>
            </w:r>
          </w:p>
        </w:tc>
      </w:tr>
    </w:tbl>
    <w:bookmarkStart w:name="z33" w:id="30"/>
    <w:p>
      <w:pPr>
        <w:spacing w:after="0"/>
        <w:ind w:left="0"/>
        <w:jc w:val="left"/>
      </w:pPr>
      <w:r>
        <w:rPr>
          <w:rFonts w:ascii="Times New Roman"/>
          <w:b/>
          <w:i w:val="false"/>
          <w:color w:val="000000"/>
        </w:rPr>
        <w:t xml:space="preserve"> Перечень признанных утратившими силу некоторых решений маслихата</w:t>
      </w:r>
    </w:p>
    <w:bookmarkEnd w:id="30"/>
    <w:bookmarkStart w:name="z34"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23 декабря 2020 года №34-260-VI (зарегистрировано в Реестре государственной регистрации нормативных правовых актов под №6048).</w:t>
      </w:r>
    </w:p>
    <w:bookmarkEnd w:id="31"/>
    <w:bookmarkStart w:name="z35"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 внесении изменений и дополнения в решение Келесского районного маслихата от 23 декабря 2020 года №34-260-VІ "Об утверждении Правил оказания социальной помощи, установления размеров и определения перечня отдельных категорий нуждающихся граждан" от 27 апреля 2021 года №4-38-VII (зарегистрировано в Реестре государственной регистрации нормативных правовых актов под №6221).</w:t>
      </w:r>
    </w:p>
    <w:bookmarkEnd w:id="32"/>
    <w:bookmarkStart w:name="z36"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Келесского районного маслихата "О внесении изменений в решение Келесского районного маслихата от 23 декабря 2020 года № 34-260-VІ "Об утверждении Правил оказания социальной помощи, установления размеров и определения перечня отдельных категорий нуждающихся граждан" от 28 ноября 2022 года №19-167-VII (зарегистрировано в Реестре государственной регистрации нормативных правовых актов под №30900).</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