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5276" w14:textId="d175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28 апреля 2021 года № 157 "Об утверждении Перечня особо важных локальных систем водоснабжения, являющихся безальтернативными источниками питьевого водоснабжения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февраля 2023 года № 26. Зарегистрировано Департаментом юстиции Восточно-Казахстанской области 14 февраля 2023 года № 8817-16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апреля 2021 года № 157 "Об утверждении Перечня особо важных локальных систем водоснабжения, являющихся безальтернативными источниками питьевого водоснабжения Восточно-Казахстанской области" (зарегистрировано в Реестре государственной регистрации нормативных правовых актов под № 8726)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Восточно-Казахстанской области,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в сфере строительства, энергетики и жилищно-коммунального хозяйства.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157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локального водопровода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"Полянское" (Первороссийское)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"Опытное поле"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"Прапорщиково"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"Разъезд 226 км"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"Веселовка"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"Быструха"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"Предгорное"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"Глубокое"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"Секисовка"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"Белоусовка"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"Алтайский"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"Верхнеберезовка"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"Биржан"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"Дайыр"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"Кокжыра"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"Тасбастау"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"Саржыра"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"Жалши"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"Жанатурмыс"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"Бакасу"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"Улкен Каратал"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"Когедай"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"Шиликты"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"Куаныш"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"Самарское"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"Курчум"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"Тугул"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"Жана-Ауыл"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"Манырак"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"Куйган"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"Жаланаш"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"Ахметбулак"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"Байтогас"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"Акмектеп"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"Таврическое"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"Привольное"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"Саратовка"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"Ново-Азовое"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"Айыртау"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"Уланское"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"Мамай Батыр"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"Первомайский"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"Зевакино"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– Рулиха"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"Рассыпное"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"Волчанка"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"Кандыковка"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"Крюковка"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"Верх-Уба"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"Ново-Убинка"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"Барашки"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"Сугатовка"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"Кенюхово"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"Горкуново"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"Белый камень"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"Медведка"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