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ca8e" w14:textId="208c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марта 2023 года № 65. Зарегистрировано Департаментом юстиции Восточно-Казахстанской области 6 апреля 2023 года № 8826-16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65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25.12.2023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