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c8c1" w14:textId="3e0c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21 апреля 2023 года № 2/6-VIII. Зарегистрировано Департаментом юстиции Восточно-Казахстанской области 2 мая 2023 года № 8831-16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25 октября 2019 года № 49/2-VI "Об определении размера и перечня категорий получателей жилищных сертификатов по городу Усть-Каменогорску" (зарегистрировано в Реестре государственной регистрации нормативных правовых актов за № 6248)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социально-уязвимые слои населения, состоящие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по возрасту;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