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be04" w14:textId="9fab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Глубоковского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5 октября 2023 года № 5/6-VIII. Зарегистрировано Департаментом юстиции Восточно-Казахстанской области 10 октября 2023 года № 8899-16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Глубоковского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Глубоковского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Глубоковского районного маслихата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 внесении изменения решение Глубоковского районного маслихата от 5 сентября 2018 года № 24/8-VI "Об оказании социальной поддержки специалистам государственных организаций, проживающим и работающим в сельских населенных пунктах Глубоковского района"" от 22 ноября 2019 года № 36/7-VI (зарегистрировано в Реестре государственной регистрации нормативных правовых актов под номером 6350).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Глубоковского района" от 29 сентября 2020 года № 50/9-VI (зарегистрировано в Реестре государственной регистрации нормативных правовых актов под номером 7643).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 внесении изменения в решение Глубоковского районного маслихата от 29 сентября 2020 года № 50/9-VI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Глубоковского района" от 21 сентября 2022 года № 24/8-VII.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