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690d" w14:textId="9336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апреля 2023 года № 3/29-VIII. Зарегистрировано Департаментом юстиции Восточно-Казахстанской области 10 мая 2023 года № 8839-16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и культуры, являющимся гражданскими служащими и работающим в сельской местности, за счет бюджетных средств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Катон-Карагайского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